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30E1" w14:textId="50D36279" w:rsidR="00A2468D" w:rsidRDefault="00A2468D" w:rsidP="005D4A0A">
      <w:pPr>
        <w:jc w:val="center"/>
        <w:rPr>
          <w:rFonts w:ascii="Arial" w:hAnsi="Arial" w:cs="Arial"/>
          <w:b/>
          <w:bCs/>
          <w:u w:val="single"/>
        </w:rPr>
      </w:pPr>
      <w:r>
        <w:rPr>
          <w:rFonts w:ascii="Arial" w:hAnsi="Arial" w:cs="Arial"/>
          <w:b/>
          <w:bCs/>
          <w:u w:val="single"/>
        </w:rPr>
        <w:t xml:space="preserve">Farming in Protected Landscapes </w:t>
      </w:r>
      <w:r w:rsidR="00752882">
        <w:rPr>
          <w:rFonts w:ascii="Arial" w:hAnsi="Arial" w:cs="Arial"/>
          <w:b/>
          <w:bCs/>
          <w:u w:val="single"/>
        </w:rPr>
        <w:t>p</w:t>
      </w:r>
      <w:r>
        <w:rPr>
          <w:rFonts w:ascii="Arial" w:hAnsi="Arial" w:cs="Arial"/>
          <w:b/>
          <w:bCs/>
          <w:u w:val="single"/>
        </w:rPr>
        <w:t>rogramme: Scoring</w:t>
      </w:r>
    </w:p>
    <w:p w14:paraId="4E950DF0" w14:textId="0DC6186D" w:rsidR="00CE5B2F" w:rsidRPr="00CE5B2F" w:rsidRDefault="00CE5B2F" w:rsidP="00470D74">
      <w:pPr>
        <w:spacing w:after="0" w:line="240" w:lineRule="auto"/>
        <w:rPr>
          <w:rFonts w:ascii="Arial" w:hAnsi="Arial" w:cs="Arial"/>
          <w:b/>
          <w:bCs/>
        </w:rPr>
      </w:pPr>
      <w:r>
        <w:rPr>
          <w:rFonts w:ascii="Arial" w:hAnsi="Arial" w:cs="Arial"/>
          <w:b/>
          <w:bCs/>
        </w:rPr>
        <w:t>Introduction</w:t>
      </w:r>
    </w:p>
    <w:p w14:paraId="29C3B37C" w14:textId="77777777" w:rsidR="00CE5B2F" w:rsidRDefault="00CE5B2F" w:rsidP="00470D74">
      <w:pPr>
        <w:spacing w:after="0" w:line="240" w:lineRule="auto"/>
        <w:rPr>
          <w:rFonts w:ascii="Arial" w:hAnsi="Arial" w:cs="Arial"/>
        </w:rPr>
      </w:pPr>
    </w:p>
    <w:p w14:paraId="71741154" w14:textId="60AF6EB4" w:rsidR="00A2468D" w:rsidRDefault="00AB4870" w:rsidP="00470D74">
      <w:pPr>
        <w:spacing w:after="0" w:line="240" w:lineRule="auto"/>
        <w:rPr>
          <w:rFonts w:ascii="Arial" w:hAnsi="Arial" w:cs="Arial"/>
        </w:rPr>
      </w:pPr>
      <w:r>
        <w:rPr>
          <w:rFonts w:ascii="Arial" w:hAnsi="Arial" w:cs="Arial"/>
        </w:rPr>
        <w:t>T</w:t>
      </w:r>
      <w:r w:rsidR="00A2468D" w:rsidRPr="00A2468D">
        <w:rPr>
          <w:rFonts w:ascii="Arial" w:hAnsi="Arial" w:cs="Arial"/>
        </w:rPr>
        <w:t xml:space="preserve">o </w:t>
      </w:r>
      <w:r w:rsidR="00EE4B30">
        <w:rPr>
          <w:rFonts w:ascii="Arial" w:hAnsi="Arial" w:cs="Arial"/>
        </w:rPr>
        <w:t>determine</w:t>
      </w:r>
      <w:r w:rsidR="00EE4B30" w:rsidRPr="00A2468D">
        <w:rPr>
          <w:rFonts w:ascii="Arial" w:hAnsi="Arial" w:cs="Arial"/>
        </w:rPr>
        <w:t xml:space="preserve"> </w:t>
      </w:r>
      <w:r w:rsidR="00A2468D" w:rsidRPr="00A2468D">
        <w:rPr>
          <w:rFonts w:ascii="Arial" w:hAnsi="Arial" w:cs="Arial"/>
        </w:rPr>
        <w:t>whether a</w:t>
      </w:r>
      <w:r w:rsidR="003E00AA">
        <w:rPr>
          <w:rFonts w:ascii="Arial" w:hAnsi="Arial" w:cs="Arial"/>
        </w:rPr>
        <w:t xml:space="preserve"> proposed</w:t>
      </w:r>
      <w:r w:rsidR="00A2468D" w:rsidRPr="00A2468D">
        <w:rPr>
          <w:rFonts w:ascii="Arial" w:hAnsi="Arial" w:cs="Arial"/>
        </w:rPr>
        <w:t xml:space="preserve"> </w:t>
      </w:r>
      <w:r w:rsidR="00CB6C9B">
        <w:rPr>
          <w:rFonts w:ascii="Arial" w:hAnsi="Arial" w:cs="Arial"/>
        </w:rPr>
        <w:t>application</w:t>
      </w:r>
      <w:r w:rsidR="00A2468D" w:rsidRPr="00A2468D">
        <w:rPr>
          <w:rFonts w:ascii="Arial" w:hAnsi="Arial" w:cs="Arial"/>
        </w:rPr>
        <w:t xml:space="preserve"> will deliver sufficient benefit to be support</w:t>
      </w:r>
      <w:r w:rsidR="00A2468D">
        <w:rPr>
          <w:rFonts w:ascii="Arial" w:hAnsi="Arial" w:cs="Arial"/>
        </w:rPr>
        <w:t>ed</w:t>
      </w:r>
      <w:r w:rsidR="00A2468D" w:rsidRPr="00A2468D">
        <w:rPr>
          <w:rFonts w:ascii="Arial" w:hAnsi="Arial" w:cs="Arial"/>
        </w:rPr>
        <w:t xml:space="preserve">, </w:t>
      </w:r>
      <w:r w:rsidR="003E00AA">
        <w:rPr>
          <w:rFonts w:ascii="Arial" w:hAnsi="Arial" w:cs="Arial"/>
        </w:rPr>
        <w:t>it</w:t>
      </w:r>
      <w:r w:rsidR="00A2468D" w:rsidRPr="00A2468D">
        <w:rPr>
          <w:rFonts w:ascii="Arial" w:hAnsi="Arial" w:cs="Arial"/>
        </w:rPr>
        <w:t xml:space="preserve"> </w:t>
      </w:r>
      <w:r w:rsidR="00470D74">
        <w:rPr>
          <w:rFonts w:ascii="Arial" w:hAnsi="Arial" w:cs="Arial"/>
        </w:rPr>
        <w:t>should</w:t>
      </w:r>
      <w:r w:rsidR="00470D74" w:rsidRPr="00A2468D">
        <w:rPr>
          <w:rFonts w:ascii="Arial" w:hAnsi="Arial" w:cs="Arial"/>
        </w:rPr>
        <w:t xml:space="preserve"> </w:t>
      </w:r>
      <w:r w:rsidR="00A2468D" w:rsidRPr="00A2468D">
        <w:rPr>
          <w:rFonts w:ascii="Arial" w:hAnsi="Arial" w:cs="Arial"/>
        </w:rPr>
        <w:t>be judge</w:t>
      </w:r>
      <w:r w:rsidR="00A2468D">
        <w:rPr>
          <w:rFonts w:ascii="Arial" w:hAnsi="Arial" w:cs="Arial"/>
        </w:rPr>
        <w:t>d</w:t>
      </w:r>
      <w:r w:rsidR="00A2468D" w:rsidRPr="00A2468D">
        <w:rPr>
          <w:rFonts w:ascii="Arial" w:hAnsi="Arial" w:cs="Arial"/>
        </w:rPr>
        <w:t xml:space="preserve"> against the </w:t>
      </w:r>
      <w:r w:rsidR="00742E88">
        <w:rPr>
          <w:rFonts w:ascii="Arial" w:hAnsi="Arial" w:cs="Arial"/>
        </w:rPr>
        <w:t>a</w:t>
      </w:r>
      <w:r w:rsidR="00A2468D" w:rsidRPr="00A2468D">
        <w:rPr>
          <w:rFonts w:ascii="Arial" w:hAnsi="Arial" w:cs="Arial"/>
        </w:rPr>
        <w:t xml:space="preserve">ssessment criteria below. </w:t>
      </w:r>
      <w:r w:rsidR="00C162DE">
        <w:rPr>
          <w:rFonts w:ascii="Arial" w:hAnsi="Arial" w:cs="Arial"/>
        </w:rPr>
        <w:t xml:space="preserve">Protected Landscapes can only score what is demonstrated in the content of the application. </w:t>
      </w:r>
    </w:p>
    <w:p w14:paraId="24EB6B40" w14:textId="77777777" w:rsidR="00470D74" w:rsidRPr="00A2468D" w:rsidRDefault="00470D74" w:rsidP="008D5261">
      <w:pPr>
        <w:spacing w:after="0" w:line="240" w:lineRule="auto"/>
        <w:rPr>
          <w:rFonts w:ascii="Arial" w:hAnsi="Arial" w:cs="Arial"/>
        </w:rPr>
      </w:pPr>
    </w:p>
    <w:p w14:paraId="1DB63EBA" w14:textId="3AC861A7" w:rsidR="00756199" w:rsidRPr="00CE5B2F" w:rsidRDefault="00A2468D" w:rsidP="00CE5B2F">
      <w:pPr>
        <w:spacing w:after="0" w:line="240" w:lineRule="auto"/>
        <w:rPr>
          <w:rFonts w:ascii="Arial" w:hAnsi="Arial" w:cs="Arial"/>
        </w:rPr>
      </w:pPr>
      <w:r w:rsidRPr="00A2468D">
        <w:rPr>
          <w:rFonts w:ascii="Arial" w:hAnsi="Arial" w:cs="Arial"/>
        </w:rPr>
        <w:t xml:space="preserve">The scoring process looks at </w:t>
      </w:r>
      <w:r w:rsidR="00202925">
        <w:rPr>
          <w:rFonts w:ascii="Arial" w:hAnsi="Arial" w:cs="Arial"/>
        </w:rPr>
        <w:t>four</w:t>
      </w:r>
      <w:r w:rsidRPr="00A2468D">
        <w:rPr>
          <w:rFonts w:ascii="Arial" w:hAnsi="Arial" w:cs="Arial"/>
        </w:rPr>
        <w:t xml:space="preserve"> criteria</w:t>
      </w:r>
      <w:r w:rsidR="00CE5B2F">
        <w:rPr>
          <w:rFonts w:ascii="Arial" w:hAnsi="Arial" w:cs="Arial"/>
        </w:rPr>
        <w:t>; p</w:t>
      </w:r>
      <w:r w:rsidR="00A42743" w:rsidRPr="00CE5B2F">
        <w:rPr>
          <w:rFonts w:ascii="Arial" w:hAnsi="Arial" w:cs="Arial"/>
        </w:rPr>
        <w:t>roject outcomes</w:t>
      </w:r>
      <w:r w:rsidR="00CE5B2F">
        <w:rPr>
          <w:rFonts w:ascii="Arial" w:hAnsi="Arial" w:cs="Arial"/>
        </w:rPr>
        <w:t>, v</w:t>
      </w:r>
      <w:r w:rsidR="00A42743" w:rsidRPr="00CE5B2F">
        <w:rPr>
          <w:rFonts w:ascii="Arial" w:hAnsi="Arial" w:cs="Arial"/>
        </w:rPr>
        <w:t xml:space="preserve">alue for </w:t>
      </w:r>
      <w:r w:rsidR="008D5261" w:rsidRPr="00CE5B2F">
        <w:rPr>
          <w:rFonts w:ascii="Arial" w:hAnsi="Arial" w:cs="Arial"/>
        </w:rPr>
        <w:t>m</w:t>
      </w:r>
      <w:r w:rsidR="00A42743" w:rsidRPr="00CE5B2F">
        <w:rPr>
          <w:rFonts w:ascii="Arial" w:hAnsi="Arial" w:cs="Arial"/>
        </w:rPr>
        <w:t>oney</w:t>
      </w:r>
      <w:r w:rsidR="00CE5B2F">
        <w:rPr>
          <w:rFonts w:ascii="Arial" w:hAnsi="Arial" w:cs="Arial"/>
        </w:rPr>
        <w:t>, s</w:t>
      </w:r>
      <w:r w:rsidR="00A42743" w:rsidRPr="00CE5B2F">
        <w:rPr>
          <w:rFonts w:ascii="Arial" w:hAnsi="Arial" w:cs="Arial"/>
        </w:rPr>
        <w:t xml:space="preserve">ustainability </w:t>
      </w:r>
      <w:r w:rsidR="00FA3594" w:rsidRPr="00CE5B2F">
        <w:rPr>
          <w:rFonts w:ascii="Arial" w:hAnsi="Arial" w:cs="Arial"/>
        </w:rPr>
        <w:t>/</w:t>
      </w:r>
      <w:r w:rsidR="00996A8E" w:rsidRPr="00CE5B2F">
        <w:rPr>
          <w:rFonts w:ascii="Arial" w:hAnsi="Arial" w:cs="Arial"/>
        </w:rPr>
        <w:t xml:space="preserve"> </w:t>
      </w:r>
      <w:r w:rsidR="00FA3594" w:rsidRPr="00CE5B2F">
        <w:rPr>
          <w:rFonts w:ascii="Arial" w:hAnsi="Arial" w:cs="Arial"/>
        </w:rPr>
        <w:t xml:space="preserve">legacy </w:t>
      </w:r>
      <w:r w:rsidR="00A42743" w:rsidRPr="00CE5B2F">
        <w:rPr>
          <w:rFonts w:ascii="Arial" w:hAnsi="Arial" w:cs="Arial"/>
        </w:rPr>
        <w:t>of projects</w:t>
      </w:r>
      <w:r w:rsidR="00CE5B2F">
        <w:rPr>
          <w:rFonts w:ascii="Arial" w:hAnsi="Arial" w:cs="Arial"/>
        </w:rPr>
        <w:t xml:space="preserve"> and a</w:t>
      </w:r>
      <w:r w:rsidR="00B7340C" w:rsidRPr="00CE5B2F">
        <w:rPr>
          <w:rFonts w:ascii="Arial" w:hAnsi="Arial" w:cs="Arial"/>
        </w:rPr>
        <w:t>bility to deliver</w:t>
      </w:r>
      <w:r w:rsidR="00CE5B2F">
        <w:rPr>
          <w:rFonts w:ascii="Arial" w:hAnsi="Arial" w:cs="Arial"/>
        </w:rPr>
        <w:t>.</w:t>
      </w:r>
    </w:p>
    <w:p w14:paraId="5B5B5D5E" w14:textId="77777777" w:rsidR="00470D74" w:rsidRDefault="00470D74" w:rsidP="008D5261">
      <w:pPr>
        <w:spacing w:after="0" w:line="240" w:lineRule="auto"/>
        <w:rPr>
          <w:rFonts w:ascii="Arial" w:hAnsi="Arial" w:cs="Arial"/>
        </w:rPr>
      </w:pPr>
    </w:p>
    <w:p w14:paraId="5D380EE0" w14:textId="18AAE45B" w:rsidR="00A2468D" w:rsidRDefault="00531825" w:rsidP="008D5261">
      <w:pPr>
        <w:spacing w:after="0" w:line="240" w:lineRule="auto"/>
        <w:rPr>
          <w:rFonts w:ascii="Arial" w:hAnsi="Arial" w:cs="Arial"/>
        </w:rPr>
      </w:pPr>
      <w:r>
        <w:rPr>
          <w:rFonts w:ascii="Arial" w:hAnsi="Arial" w:cs="Arial"/>
        </w:rPr>
        <w:t>All projects funded must support the local priorities/management plans of the Protected Landscape in which they are being delivered. Applications should not progress if they do not</w:t>
      </w:r>
      <w:r w:rsidR="00786D4F">
        <w:rPr>
          <w:rFonts w:ascii="Arial" w:hAnsi="Arial" w:cs="Arial"/>
        </w:rPr>
        <w:t xml:space="preserve"> support these priorities/plans</w:t>
      </w:r>
      <w:r>
        <w:rPr>
          <w:rFonts w:ascii="Arial" w:hAnsi="Arial" w:cs="Arial"/>
        </w:rPr>
        <w:t xml:space="preserve">. </w:t>
      </w:r>
    </w:p>
    <w:p w14:paraId="6F072357" w14:textId="7FE3A7DA" w:rsidR="00492697" w:rsidRDefault="00492697" w:rsidP="008D5261">
      <w:pPr>
        <w:spacing w:after="0" w:line="240" w:lineRule="auto"/>
        <w:rPr>
          <w:rFonts w:ascii="Arial" w:hAnsi="Arial" w:cs="Arial"/>
        </w:rPr>
      </w:pPr>
    </w:p>
    <w:p w14:paraId="5BAB6216" w14:textId="7AAECC27" w:rsidR="00492697" w:rsidRDefault="00492697" w:rsidP="008D5261">
      <w:pPr>
        <w:spacing w:after="0" w:line="240" w:lineRule="auto"/>
        <w:rPr>
          <w:rFonts w:ascii="Arial" w:hAnsi="Arial" w:cs="Arial"/>
        </w:rPr>
      </w:pPr>
      <w:r w:rsidRPr="00492697">
        <w:rPr>
          <w:rFonts w:ascii="Arial" w:hAnsi="Arial" w:cs="Arial"/>
        </w:rPr>
        <w:t>Protected Landscape</w:t>
      </w:r>
      <w:r w:rsidR="00752882">
        <w:rPr>
          <w:rFonts w:ascii="Arial" w:hAnsi="Arial" w:cs="Arial"/>
        </w:rPr>
        <w:t xml:space="preserve"> team</w:t>
      </w:r>
      <w:r w:rsidRPr="00492697">
        <w:rPr>
          <w:rFonts w:ascii="Arial" w:hAnsi="Arial" w:cs="Arial"/>
        </w:rPr>
        <w:t xml:space="preserve">s should ensure that when processing applications they are making appropriate due diligence checks against applications. Defra acknowledges that the Protected Landscapes are the delivery bodies for this programme and that the checks could result in a Protected Landscape </w:t>
      </w:r>
      <w:r w:rsidR="00752882">
        <w:rPr>
          <w:rFonts w:ascii="Arial" w:hAnsi="Arial" w:cs="Arial"/>
        </w:rPr>
        <w:t xml:space="preserve">body </w:t>
      </w:r>
      <w:r w:rsidRPr="00492697">
        <w:rPr>
          <w:rFonts w:ascii="Arial" w:hAnsi="Arial" w:cs="Arial"/>
        </w:rPr>
        <w:t>not being able to support an application at the current time</w:t>
      </w:r>
      <w:r w:rsidR="00F339CD" w:rsidRPr="00F339CD">
        <w:rPr>
          <w:rFonts w:ascii="Arial" w:hAnsi="Arial" w:cs="Arial"/>
        </w:rPr>
        <w:t>, for instance if the authority is in dispute with the applicant on other matters.</w:t>
      </w:r>
      <w:r w:rsidRPr="00492697">
        <w:rPr>
          <w:rFonts w:ascii="Arial" w:hAnsi="Arial" w:cs="Arial"/>
        </w:rPr>
        <w:t xml:space="preserve">  </w:t>
      </w:r>
    </w:p>
    <w:p w14:paraId="6473F8D6" w14:textId="77777777" w:rsidR="00BD100A" w:rsidRDefault="00BD100A" w:rsidP="008D5261">
      <w:pPr>
        <w:spacing w:after="0" w:line="240" w:lineRule="auto"/>
        <w:rPr>
          <w:rFonts w:ascii="Arial" w:hAnsi="Arial" w:cs="Arial"/>
          <w:b/>
          <w:bCs/>
        </w:rPr>
      </w:pPr>
    </w:p>
    <w:p w14:paraId="12D39A2C" w14:textId="12EB3599" w:rsidR="00A2468D" w:rsidRPr="00786D4F" w:rsidRDefault="00A2468D" w:rsidP="008D5261">
      <w:pPr>
        <w:spacing w:line="240" w:lineRule="auto"/>
        <w:rPr>
          <w:rFonts w:ascii="Arial" w:hAnsi="Arial" w:cs="Arial"/>
          <w:b/>
          <w:bCs/>
        </w:rPr>
      </w:pPr>
      <w:r w:rsidRPr="1266D0DA">
        <w:rPr>
          <w:rFonts w:ascii="Arial" w:hAnsi="Arial" w:cs="Arial"/>
          <w:b/>
          <w:bCs/>
        </w:rPr>
        <w:t xml:space="preserve">Scoring </w:t>
      </w:r>
    </w:p>
    <w:p w14:paraId="37EE0946" w14:textId="387CAB18" w:rsidR="534A4BDD" w:rsidRDefault="534A4BDD" w:rsidP="1266D0DA">
      <w:pPr>
        <w:spacing w:after="0" w:line="240" w:lineRule="auto"/>
        <w:rPr>
          <w:rFonts w:ascii="Arial" w:hAnsi="Arial" w:cs="Arial"/>
        </w:rPr>
      </w:pPr>
      <w:r w:rsidRPr="1266D0DA">
        <w:rPr>
          <w:rFonts w:ascii="Arial" w:hAnsi="Arial" w:cs="Arial"/>
        </w:rPr>
        <w:t xml:space="preserve">When assessing any project against the Project Outcomes scoring criteria, only the elements being directly funded through FiPL can be scored against. </w:t>
      </w:r>
    </w:p>
    <w:p w14:paraId="5986BAD8" w14:textId="072872EE" w:rsidR="1266D0DA" w:rsidRDefault="1266D0DA" w:rsidP="1266D0DA">
      <w:pPr>
        <w:spacing w:after="0" w:line="240" w:lineRule="auto"/>
        <w:rPr>
          <w:rFonts w:ascii="Arial" w:hAnsi="Arial" w:cs="Arial"/>
        </w:rPr>
      </w:pPr>
    </w:p>
    <w:p w14:paraId="4BCD3BA6" w14:textId="6DD082DB" w:rsidR="00A2468D" w:rsidRDefault="00A2468D" w:rsidP="1266D0DA">
      <w:pPr>
        <w:spacing w:after="0" w:line="240" w:lineRule="auto"/>
        <w:rPr>
          <w:rFonts w:ascii="Arial" w:hAnsi="Arial" w:cs="Arial"/>
        </w:rPr>
      </w:pPr>
      <w:r w:rsidRPr="1266D0DA">
        <w:rPr>
          <w:rFonts w:ascii="Arial" w:hAnsi="Arial" w:cs="Arial"/>
        </w:rPr>
        <w:t xml:space="preserve">The appropriate score should be circled for each </w:t>
      </w:r>
      <w:r w:rsidR="00CB6C9B" w:rsidRPr="1266D0DA">
        <w:rPr>
          <w:rFonts w:ascii="Arial" w:hAnsi="Arial" w:cs="Arial"/>
        </w:rPr>
        <w:t>criterion</w:t>
      </w:r>
      <w:r w:rsidR="008C65F0" w:rsidRPr="1266D0DA">
        <w:rPr>
          <w:rFonts w:ascii="Arial" w:hAnsi="Arial" w:cs="Arial"/>
        </w:rPr>
        <w:t xml:space="preserve"> </w:t>
      </w:r>
      <w:r w:rsidRPr="1266D0DA">
        <w:rPr>
          <w:rFonts w:ascii="Arial" w:hAnsi="Arial" w:cs="Arial"/>
        </w:rPr>
        <w:t>and the scores totalled up at the end</w:t>
      </w:r>
      <w:r w:rsidR="002E0EAB" w:rsidRPr="1266D0DA">
        <w:rPr>
          <w:rFonts w:ascii="Arial" w:hAnsi="Arial" w:cs="Arial"/>
        </w:rPr>
        <w:t xml:space="preserve"> to provide an aggregate score.</w:t>
      </w:r>
    </w:p>
    <w:p w14:paraId="315A9999" w14:textId="5C7477B5" w:rsidR="1266D0DA" w:rsidRDefault="1266D0DA" w:rsidP="1266D0DA">
      <w:pPr>
        <w:spacing w:after="0" w:line="240" w:lineRule="auto"/>
        <w:rPr>
          <w:rFonts w:ascii="Arial" w:hAnsi="Arial" w:cs="Arial"/>
        </w:rPr>
      </w:pPr>
    </w:p>
    <w:p w14:paraId="42B120CE" w14:textId="63FA9546" w:rsidR="00756199" w:rsidRPr="00C64664" w:rsidRDefault="002E0EAB">
      <w:pPr>
        <w:pStyle w:val="ListParagraph"/>
        <w:numPr>
          <w:ilvl w:val="0"/>
          <w:numId w:val="9"/>
        </w:numPr>
        <w:rPr>
          <w:rFonts w:ascii="Arial" w:hAnsi="Arial" w:cs="Arial"/>
        </w:rPr>
      </w:pPr>
      <w:r>
        <w:rPr>
          <w:rFonts w:ascii="Arial" w:hAnsi="Arial" w:cs="Arial"/>
        </w:rPr>
        <w:t>2</w:t>
      </w:r>
      <w:r w:rsidR="00756199">
        <w:rPr>
          <w:rFonts w:ascii="Arial" w:hAnsi="Arial" w:cs="Arial"/>
        </w:rPr>
        <w:t xml:space="preserve">: not demonstrated </w:t>
      </w:r>
    </w:p>
    <w:p w14:paraId="20444652" w14:textId="7286DBB6" w:rsidR="00756199" w:rsidRPr="00C64664" w:rsidRDefault="002E0EAB">
      <w:pPr>
        <w:pStyle w:val="ListParagraph"/>
        <w:numPr>
          <w:ilvl w:val="0"/>
          <w:numId w:val="9"/>
        </w:numPr>
        <w:rPr>
          <w:rFonts w:ascii="Arial" w:hAnsi="Arial" w:cs="Arial"/>
        </w:rPr>
      </w:pPr>
      <w:r>
        <w:rPr>
          <w:rFonts w:ascii="Arial" w:hAnsi="Arial" w:cs="Arial"/>
        </w:rPr>
        <w:t>4</w:t>
      </w:r>
      <w:r w:rsidR="00756199">
        <w:rPr>
          <w:rFonts w:ascii="Arial" w:hAnsi="Arial" w:cs="Arial"/>
        </w:rPr>
        <w:t>:</w:t>
      </w:r>
      <w:r w:rsidR="00756199" w:rsidRPr="00C64664">
        <w:rPr>
          <w:rFonts w:ascii="Arial" w:hAnsi="Arial" w:cs="Arial"/>
        </w:rPr>
        <w:t xml:space="preserve"> </w:t>
      </w:r>
      <w:r w:rsidR="002222C1">
        <w:rPr>
          <w:rFonts w:ascii="Arial" w:hAnsi="Arial" w:cs="Arial"/>
        </w:rPr>
        <w:t>o</w:t>
      </w:r>
      <w:r w:rsidR="00756199" w:rsidRPr="00C64664">
        <w:rPr>
          <w:rFonts w:ascii="Arial" w:hAnsi="Arial" w:cs="Arial"/>
        </w:rPr>
        <w:t>ne or more sig</w:t>
      </w:r>
      <w:r w:rsidR="00756199">
        <w:rPr>
          <w:rFonts w:ascii="Arial" w:hAnsi="Arial" w:cs="Arial"/>
        </w:rPr>
        <w:t>nificant gaps in demonstration</w:t>
      </w:r>
    </w:p>
    <w:p w14:paraId="764A7634" w14:textId="4BCF5539" w:rsidR="00756199" w:rsidRPr="00C64664" w:rsidRDefault="002E0EAB">
      <w:pPr>
        <w:pStyle w:val="ListParagraph"/>
        <w:numPr>
          <w:ilvl w:val="0"/>
          <w:numId w:val="9"/>
        </w:numPr>
        <w:rPr>
          <w:rFonts w:ascii="Arial" w:hAnsi="Arial" w:cs="Arial"/>
        </w:rPr>
      </w:pPr>
      <w:r>
        <w:rPr>
          <w:rFonts w:ascii="Arial" w:hAnsi="Arial" w:cs="Arial"/>
        </w:rPr>
        <w:t>6</w:t>
      </w:r>
      <w:r w:rsidR="00756199">
        <w:rPr>
          <w:rFonts w:ascii="Arial" w:hAnsi="Arial" w:cs="Arial"/>
        </w:rPr>
        <w:t xml:space="preserve">: some demonstration </w:t>
      </w:r>
      <w:r w:rsidR="00756199" w:rsidRPr="00C64664">
        <w:rPr>
          <w:rFonts w:ascii="Arial" w:hAnsi="Arial" w:cs="Arial"/>
        </w:rPr>
        <w:t xml:space="preserve">  </w:t>
      </w:r>
    </w:p>
    <w:p w14:paraId="21A58E7F" w14:textId="5CEB44F4" w:rsidR="00756199" w:rsidRPr="00C64664" w:rsidRDefault="002E0EAB">
      <w:pPr>
        <w:pStyle w:val="ListParagraph"/>
        <w:numPr>
          <w:ilvl w:val="0"/>
          <w:numId w:val="9"/>
        </w:numPr>
        <w:rPr>
          <w:rFonts w:ascii="Arial" w:hAnsi="Arial" w:cs="Arial"/>
        </w:rPr>
      </w:pPr>
      <w:r>
        <w:rPr>
          <w:rFonts w:ascii="Arial" w:hAnsi="Arial" w:cs="Arial"/>
        </w:rPr>
        <w:t>8</w:t>
      </w:r>
      <w:r w:rsidR="00756199">
        <w:rPr>
          <w:rFonts w:ascii="Arial" w:hAnsi="Arial" w:cs="Arial"/>
        </w:rPr>
        <w:t>: shows good</w:t>
      </w:r>
      <w:r w:rsidR="00756199" w:rsidRPr="00C64664">
        <w:rPr>
          <w:rFonts w:ascii="Arial" w:hAnsi="Arial" w:cs="Arial"/>
        </w:rPr>
        <w:t xml:space="preserve"> levels of assurance</w:t>
      </w:r>
      <w:r w:rsidR="00756199">
        <w:rPr>
          <w:rFonts w:ascii="Arial" w:hAnsi="Arial" w:cs="Arial"/>
        </w:rPr>
        <w:t xml:space="preserve"> and demonstration </w:t>
      </w:r>
      <w:r w:rsidR="00756199" w:rsidRPr="00C64664">
        <w:rPr>
          <w:rFonts w:ascii="Arial" w:hAnsi="Arial" w:cs="Arial"/>
        </w:rPr>
        <w:t xml:space="preserve"> </w:t>
      </w:r>
    </w:p>
    <w:p w14:paraId="67585D4D" w14:textId="33734997" w:rsidR="00756199" w:rsidRDefault="002E0EAB">
      <w:pPr>
        <w:pStyle w:val="ListParagraph"/>
        <w:numPr>
          <w:ilvl w:val="0"/>
          <w:numId w:val="9"/>
        </w:numPr>
        <w:rPr>
          <w:rFonts w:ascii="Arial" w:hAnsi="Arial" w:cs="Arial"/>
        </w:rPr>
      </w:pPr>
      <w:r>
        <w:rPr>
          <w:rFonts w:ascii="Arial" w:hAnsi="Arial" w:cs="Arial"/>
        </w:rPr>
        <w:t>10</w:t>
      </w:r>
      <w:r w:rsidR="00756199">
        <w:rPr>
          <w:rFonts w:ascii="Arial" w:hAnsi="Arial" w:cs="Arial"/>
        </w:rPr>
        <w:t>: shows h</w:t>
      </w:r>
      <w:r w:rsidR="00756199" w:rsidRPr="00C64664">
        <w:rPr>
          <w:rFonts w:ascii="Arial" w:hAnsi="Arial" w:cs="Arial"/>
        </w:rPr>
        <w:t>igh levels of assurance</w:t>
      </w:r>
      <w:r w:rsidR="00756199">
        <w:rPr>
          <w:rFonts w:ascii="Arial" w:hAnsi="Arial" w:cs="Arial"/>
        </w:rPr>
        <w:t xml:space="preserve"> and demonstration </w:t>
      </w:r>
    </w:p>
    <w:p w14:paraId="72774925" w14:textId="5E19D2F2" w:rsidR="00A42743" w:rsidRDefault="00A42743" w:rsidP="008D5261">
      <w:pPr>
        <w:spacing w:after="0" w:line="240" w:lineRule="auto"/>
        <w:rPr>
          <w:rFonts w:ascii="Arial" w:hAnsi="Arial" w:cs="Arial"/>
        </w:rPr>
      </w:pPr>
    </w:p>
    <w:p w14:paraId="574C318D" w14:textId="5FCB1CAE" w:rsidR="00470D74" w:rsidRPr="00CE5B2F" w:rsidRDefault="00A42743" w:rsidP="008D5261">
      <w:pPr>
        <w:spacing w:after="0" w:line="240" w:lineRule="auto"/>
        <w:rPr>
          <w:rFonts w:ascii="Arial" w:hAnsi="Arial" w:cs="Arial"/>
        </w:rPr>
      </w:pPr>
      <w:r>
        <w:rPr>
          <w:rFonts w:ascii="Arial" w:hAnsi="Arial" w:cs="Arial"/>
        </w:rPr>
        <w:t>Each criterion has been weighted.</w:t>
      </w:r>
    </w:p>
    <w:p w14:paraId="53FB17F0" w14:textId="0FF90C11" w:rsidR="00B825A5" w:rsidRPr="00E5203F" w:rsidRDefault="00B825A5" w:rsidP="00B825A5">
      <w:pPr>
        <w:pStyle w:val="ListParagraph"/>
        <w:numPr>
          <w:ilvl w:val="0"/>
          <w:numId w:val="21"/>
        </w:numPr>
        <w:spacing w:line="259" w:lineRule="auto"/>
        <w:contextualSpacing/>
        <w:rPr>
          <w:rFonts w:ascii="Arial" w:hAnsi="Arial" w:cs="Arial"/>
        </w:rPr>
      </w:pPr>
      <w:r w:rsidRPr="00E5203F">
        <w:rPr>
          <w:rFonts w:ascii="Arial" w:hAnsi="Arial" w:cs="Arial"/>
        </w:rPr>
        <w:t>Project outcomes</w:t>
      </w:r>
      <w:r>
        <w:rPr>
          <w:rFonts w:ascii="Arial" w:hAnsi="Arial" w:cs="Arial"/>
        </w:rPr>
        <w:t xml:space="preserve"> (40%)</w:t>
      </w:r>
    </w:p>
    <w:p w14:paraId="62D223A2" w14:textId="5AF22327" w:rsidR="00B825A5" w:rsidRPr="00E5203F" w:rsidRDefault="00B825A5" w:rsidP="52B89EA1">
      <w:pPr>
        <w:pStyle w:val="ListParagraph"/>
        <w:numPr>
          <w:ilvl w:val="0"/>
          <w:numId w:val="21"/>
        </w:numPr>
        <w:spacing w:line="259" w:lineRule="auto"/>
        <w:contextualSpacing/>
        <w:rPr>
          <w:rFonts w:asciiTheme="minorHAnsi" w:eastAsiaTheme="minorEastAsia" w:hAnsiTheme="minorHAnsi" w:cstheme="minorBidi"/>
        </w:rPr>
      </w:pPr>
      <w:r w:rsidRPr="52B89EA1">
        <w:rPr>
          <w:rFonts w:ascii="Arial" w:hAnsi="Arial" w:cs="Arial"/>
        </w:rPr>
        <w:t xml:space="preserve">Ability to deliver (20%) </w:t>
      </w:r>
    </w:p>
    <w:p w14:paraId="32ADE8B3" w14:textId="48F461DA" w:rsidR="00B825A5" w:rsidRPr="00E5203F" w:rsidRDefault="00B825A5" w:rsidP="00B825A5">
      <w:pPr>
        <w:pStyle w:val="ListParagraph"/>
        <w:numPr>
          <w:ilvl w:val="0"/>
          <w:numId w:val="21"/>
        </w:numPr>
        <w:spacing w:line="259" w:lineRule="auto"/>
        <w:contextualSpacing/>
        <w:rPr>
          <w:rFonts w:ascii="Arial" w:hAnsi="Arial" w:cs="Arial"/>
        </w:rPr>
      </w:pPr>
      <w:r w:rsidRPr="52B89EA1">
        <w:rPr>
          <w:rFonts w:ascii="Arial" w:hAnsi="Arial" w:cs="Arial"/>
        </w:rPr>
        <w:t xml:space="preserve">Sustainability / legacy of projects (20%) </w:t>
      </w:r>
    </w:p>
    <w:p w14:paraId="6D18301F" w14:textId="2C0D5B1C" w:rsidR="00B825A5" w:rsidRDefault="00B825A5" w:rsidP="52B89EA1">
      <w:pPr>
        <w:pStyle w:val="ListParagraph"/>
        <w:numPr>
          <w:ilvl w:val="0"/>
          <w:numId w:val="21"/>
        </w:numPr>
        <w:spacing w:line="259" w:lineRule="auto"/>
        <w:contextualSpacing/>
      </w:pPr>
      <w:r w:rsidRPr="52B89EA1">
        <w:rPr>
          <w:rFonts w:ascii="Arial" w:hAnsi="Arial" w:cs="Arial"/>
        </w:rPr>
        <w:t>Value for Money (20%)</w:t>
      </w:r>
    </w:p>
    <w:p w14:paraId="4A80C80E" w14:textId="77777777" w:rsidR="00E22CED" w:rsidRPr="00E22CED" w:rsidRDefault="00E22CED" w:rsidP="00E22CED">
      <w:pPr>
        <w:pStyle w:val="ListParagraph"/>
        <w:spacing w:line="259" w:lineRule="auto"/>
        <w:contextualSpacing/>
        <w:rPr>
          <w:rFonts w:ascii="Arial" w:hAnsi="Arial" w:cs="Arial"/>
        </w:rPr>
      </w:pPr>
    </w:p>
    <w:p w14:paraId="6E20723B" w14:textId="50CD5620" w:rsidR="00A2468D" w:rsidRPr="00756199" w:rsidRDefault="00A2468D" w:rsidP="008D5261">
      <w:pPr>
        <w:spacing w:line="240" w:lineRule="auto"/>
        <w:rPr>
          <w:rFonts w:ascii="Arial" w:hAnsi="Arial" w:cs="Arial"/>
          <w:b/>
          <w:bCs/>
        </w:rPr>
      </w:pPr>
      <w:r w:rsidRPr="00756199">
        <w:rPr>
          <w:rFonts w:ascii="Arial" w:hAnsi="Arial" w:cs="Arial"/>
          <w:b/>
          <w:bCs/>
        </w:rPr>
        <w:t>Decisions</w:t>
      </w:r>
    </w:p>
    <w:p w14:paraId="1691BD24" w14:textId="50F30F23" w:rsidR="0009785E" w:rsidRDefault="00A2468D" w:rsidP="008D5261">
      <w:pPr>
        <w:spacing w:after="0" w:line="240" w:lineRule="auto"/>
        <w:rPr>
          <w:rFonts w:ascii="Arial" w:hAnsi="Arial" w:cs="Arial"/>
        </w:rPr>
      </w:pPr>
      <w:bookmarkStart w:id="0" w:name="_Hlk74142763"/>
      <w:r>
        <w:rPr>
          <w:rFonts w:ascii="Arial" w:hAnsi="Arial" w:cs="Arial"/>
        </w:rPr>
        <w:t xml:space="preserve">Projects should not be supported </w:t>
      </w:r>
      <w:r w:rsidR="0009785E">
        <w:rPr>
          <w:rFonts w:ascii="Arial" w:hAnsi="Arial" w:cs="Arial"/>
        </w:rPr>
        <w:t>unless they achieve</w:t>
      </w:r>
      <w:r w:rsidR="00786D4F">
        <w:rPr>
          <w:rFonts w:ascii="Arial" w:hAnsi="Arial" w:cs="Arial"/>
        </w:rPr>
        <w:t xml:space="preserve"> </w:t>
      </w:r>
      <w:r w:rsidR="0009785E">
        <w:rPr>
          <w:rFonts w:ascii="Arial" w:hAnsi="Arial" w:cs="Arial"/>
        </w:rPr>
        <w:t xml:space="preserve">a score </w:t>
      </w:r>
      <w:r w:rsidR="00CA4630">
        <w:rPr>
          <w:rFonts w:ascii="Arial" w:hAnsi="Arial" w:cs="Arial"/>
        </w:rPr>
        <w:t xml:space="preserve">of </w:t>
      </w:r>
      <w:r w:rsidR="0009785E">
        <w:rPr>
          <w:rFonts w:ascii="Arial" w:hAnsi="Arial" w:cs="Arial"/>
        </w:rPr>
        <w:t xml:space="preserve">at least </w:t>
      </w:r>
      <w:r w:rsidR="00786D4F">
        <w:rPr>
          <w:rFonts w:ascii="Arial" w:hAnsi="Arial" w:cs="Arial"/>
        </w:rPr>
        <w:t>6 against each criterion</w:t>
      </w:r>
      <w:r w:rsidR="007B438C">
        <w:rPr>
          <w:rFonts w:ascii="Arial" w:hAnsi="Arial" w:cs="Arial"/>
        </w:rPr>
        <w:t xml:space="preserve"> </w:t>
      </w:r>
      <w:bookmarkStart w:id="1" w:name="_Hlk74142750"/>
      <w:r w:rsidR="007B438C">
        <w:rPr>
          <w:rFonts w:ascii="Arial" w:hAnsi="Arial" w:cs="Arial"/>
        </w:rPr>
        <w:t>to achieve the baseline minimum</w:t>
      </w:r>
      <w:bookmarkEnd w:id="1"/>
      <w:r w:rsidR="00786D4F">
        <w:rPr>
          <w:rFonts w:ascii="Arial" w:hAnsi="Arial" w:cs="Arial"/>
        </w:rPr>
        <w:t xml:space="preserve">. </w:t>
      </w:r>
      <w:r>
        <w:rPr>
          <w:rFonts w:ascii="Arial" w:hAnsi="Arial" w:cs="Arial"/>
        </w:rPr>
        <w:t>This will ensure that all projects deliver a meaningful and worthwhile outcome and will ensure consistency across all Protected Landscapes.</w:t>
      </w:r>
    </w:p>
    <w:p w14:paraId="2D58DD74" w14:textId="77777777" w:rsidR="0009785E" w:rsidRDefault="0009785E" w:rsidP="008D5261">
      <w:pPr>
        <w:spacing w:after="0" w:line="240" w:lineRule="auto"/>
        <w:rPr>
          <w:rFonts w:ascii="Arial" w:hAnsi="Arial" w:cs="Arial"/>
        </w:rPr>
      </w:pPr>
    </w:p>
    <w:p w14:paraId="6A9DFC44" w14:textId="3C74095F" w:rsidR="0009785E" w:rsidRDefault="00E86718" w:rsidP="00DC5136">
      <w:pPr>
        <w:spacing w:after="0" w:line="240" w:lineRule="auto"/>
        <w:rPr>
          <w:rFonts w:ascii="Arial" w:hAnsi="Arial" w:cs="Arial"/>
        </w:rPr>
      </w:pPr>
      <w:r>
        <w:rPr>
          <w:rFonts w:ascii="Arial" w:hAnsi="Arial" w:cs="Arial"/>
        </w:rPr>
        <w:t>Users</w:t>
      </w:r>
      <w:r w:rsidR="0009785E">
        <w:rPr>
          <w:rFonts w:ascii="Arial" w:hAnsi="Arial" w:cs="Arial"/>
        </w:rPr>
        <w:t xml:space="preserve"> should then </w:t>
      </w:r>
      <w:r w:rsidR="00BD2051">
        <w:rPr>
          <w:rFonts w:ascii="Arial" w:hAnsi="Arial" w:cs="Arial"/>
        </w:rPr>
        <w:t>use</w:t>
      </w:r>
      <w:r w:rsidR="0009785E">
        <w:rPr>
          <w:rFonts w:ascii="Arial" w:hAnsi="Arial" w:cs="Arial"/>
        </w:rPr>
        <w:t xml:space="preserve"> the aggregate score </w:t>
      </w:r>
      <w:r w:rsidR="00BD2051">
        <w:rPr>
          <w:rFonts w:ascii="Arial" w:hAnsi="Arial" w:cs="Arial"/>
        </w:rPr>
        <w:t xml:space="preserve">along with the weighting of </w:t>
      </w:r>
      <w:r w:rsidR="0009785E">
        <w:rPr>
          <w:rFonts w:ascii="Arial" w:hAnsi="Arial" w:cs="Arial"/>
        </w:rPr>
        <w:t xml:space="preserve">each criterion to </w:t>
      </w:r>
      <w:r w:rsidR="007B438C">
        <w:rPr>
          <w:rFonts w:ascii="Arial" w:hAnsi="Arial" w:cs="Arial"/>
        </w:rPr>
        <w:t xml:space="preserve">determine how to </w:t>
      </w:r>
      <w:r w:rsidR="0009785E">
        <w:rPr>
          <w:rFonts w:ascii="Arial" w:hAnsi="Arial" w:cs="Arial"/>
        </w:rPr>
        <w:t>allocate</w:t>
      </w:r>
      <w:r w:rsidR="00756199">
        <w:rPr>
          <w:rFonts w:ascii="Arial" w:hAnsi="Arial" w:cs="Arial"/>
        </w:rPr>
        <w:t xml:space="preserve"> resource between competing proposals</w:t>
      </w:r>
      <w:r w:rsidR="0009785E">
        <w:rPr>
          <w:rFonts w:ascii="Arial" w:hAnsi="Arial" w:cs="Arial"/>
        </w:rPr>
        <w:t xml:space="preserve"> </w:t>
      </w:r>
      <w:r w:rsidR="00BD2051">
        <w:rPr>
          <w:rFonts w:ascii="Arial" w:hAnsi="Arial" w:cs="Arial"/>
        </w:rPr>
        <w:t>which</w:t>
      </w:r>
      <w:r w:rsidR="0009785E">
        <w:rPr>
          <w:rFonts w:ascii="Arial" w:hAnsi="Arial" w:cs="Arial"/>
        </w:rPr>
        <w:t xml:space="preserve"> have passed the baseline minimum</w:t>
      </w:r>
      <w:r w:rsidR="00756199">
        <w:rPr>
          <w:rFonts w:ascii="Arial" w:hAnsi="Arial" w:cs="Arial"/>
        </w:rPr>
        <w:t xml:space="preserve">. </w:t>
      </w:r>
      <w:r w:rsidR="0009785E">
        <w:rPr>
          <w:rFonts w:ascii="Arial" w:hAnsi="Arial" w:cs="Arial"/>
        </w:rPr>
        <w:t xml:space="preserve">A spreadsheet is attached in Annex </w:t>
      </w:r>
      <w:r w:rsidR="002648B0">
        <w:rPr>
          <w:rFonts w:ascii="Arial" w:hAnsi="Arial" w:cs="Arial"/>
        </w:rPr>
        <w:t>T</w:t>
      </w:r>
      <w:r w:rsidR="0009785E">
        <w:rPr>
          <w:rFonts w:ascii="Arial" w:hAnsi="Arial" w:cs="Arial"/>
        </w:rPr>
        <w:t xml:space="preserve"> </w:t>
      </w:r>
      <w:r w:rsidR="005163EC">
        <w:rPr>
          <w:rFonts w:ascii="Arial" w:hAnsi="Arial" w:cs="Arial"/>
        </w:rPr>
        <w:t>t</w:t>
      </w:r>
      <w:r w:rsidR="0009785E">
        <w:rPr>
          <w:rFonts w:ascii="Arial" w:hAnsi="Arial" w:cs="Arial"/>
        </w:rPr>
        <w:t xml:space="preserve">o support this. </w:t>
      </w:r>
      <w:bookmarkEnd w:id="0"/>
    </w:p>
    <w:p w14:paraId="4A9852CF" w14:textId="43F4BC7D" w:rsidR="00CE5B2F" w:rsidRDefault="00CE5B2F" w:rsidP="00DC5136">
      <w:pPr>
        <w:spacing w:after="0" w:line="240" w:lineRule="auto"/>
        <w:rPr>
          <w:rFonts w:ascii="Arial" w:hAnsi="Arial" w:cs="Arial"/>
        </w:rPr>
      </w:pPr>
    </w:p>
    <w:p w14:paraId="1EEFE812" w14:textId="74A6BA26" w:rsidR="00C162DE" w:rsidRDefault="00C162DE" w:rsidP="00DC5136">
      <w:pPr>
        <w:spacing w:after="0" w:line="240" w:lineRule="auto"/>
        <w:rPr>
          <w:rFonts w:ascii="Arial" w:hAnsi="Arial" w:cs="Arial"/>
        </w:rPr>
      </w:pPr>
    </w:p>
    <w:p w14:paraId="3B404C2D" w14:textId="2CB7244E" w:rsidR="00C162DE" w:rsidRDefault="00C162DE" w:rsidP="00DC5136">
      <w:pPr>
        <w:spacing w:after="0" w:line="240" w:lineRule="auto"/>
        <w:rPr>
          <w:rFonts w:ascii="Arial" w:hAnsi="Arial" w:cs="Arial"/>
        </w:rPr>
      </w:pPr>
    </w:p>
    <w:p w14:paraId="08F88288" w14:textId="77777777" w:rsidR="00C162DE" w:rsidRDefault="00C162DE" w:rsidP="00DC5136">
      <w:pPr>
        <w:spacing w:after="0" w:line="240" w:lineRule="auto"/>
        <w:rPr>
          <w:rFonts w:ascii="Arial" w:hAnsi="Arial" w:cs="Arial"/>
        </w:rPr>
      </w:pPr>
    </w:p>
    <w:p w14:paraId="6494DBDD" w14:textId="0F8A2FC7" w:rsidR="00B7340C" w:rsidRDefault="00B7340C" w:rsidP="00A2468D">
      <w:pPr>
        <w:rPr>
          <w:rFonts w:ascii="Arial" w:hAnsi="Arial" w:cs="Arial"/>
        </w:rPr>
      </w:pPr>
      <w:r>
        <w:rPr>
          <w:rFonts w:ascii="Arial" w:hAnsi="Arial" w:cs="Arial"/>
        </w:rPr>
        <w:lastRenderedPageBreak/>
        <w:t>This scoring template should be used by:</w:t>
      </w:r>
    </w:p>
    <w:p w14:paraId="28139227" w14:textId="18A1FBFA" w:rsidR="00B7340C" w:rsidRDefault="00B7340C" w:rsidP="00B7340C">
      <w:pPr>
        <w:pStyle w:val="ListParagraph"/>
        <w:numPr>
          <w:ilvl w:val="0"/>
          <w:numId w:val="10"/>
        </w:numPr>
        <w:rPr>
          <w:rFonts w:ascii="Arial" w:hAnsi="Arial" w:cs="Arial"/>
        </w:rPr>
      </w:pPr>
      <w:r w:rsidRPr="6E2D659F">
        <w:rPr>
          <w:rFonts w:ascii="Arial" w:hAnsi="Arial" w:cs="Arial"/>
        </w:rPr>
        <w:t>The P</w:t>
      </w:r>
      <w:r w:rsidR="00C162DE">
        <w:rPr>
          <w:rFonts w:ascii="Arial" w:hAnsi="Arial" w:cs="Arial"/>
        </w:rPr>
        <w:t xml:space="preserve">rotected </w:t>
      </w:r>
      <w:r w:rsidRPr="6E2D659F">
        <w:rPr>
          <w:rFonts w:ascii="Arial" w:hAnsi="Arial" w:cs="Arial"/>
        </w:rPr>
        <w:t>L</w:t>
      </w:r>
      <w:r w:rsidR="00C162DE">
        <w:rPr>
          <w:rFonts w:ascii="Arial" w:hAnsi="Arial" w:cs="Arial"/>
        </w:rPr>
        <w:t>andscape</w:t>
      </w:r>
      <w:r w:rsidRPr="6E2D659F">
        <w:rPr>
          <w:rFonts w:ascii="Arial" w:hAnsi="Arial" w:cs="Arial"/>
        </w:rPr>
        <w:t xml:space="preserve"> officer making an initial judgement of the project prior to the Local Assessment Panel (all </w:t>
      </w:r>
      <w:r w:rsidR="4349C906" w:rsidRPr="6E2D659F">
        <w:rPr>
          <w:rFonts w:ascii="Arial" w:hAnsi="Arial" w:cs="Arial"/>
        </w:rPr>
        <w:t xml:space="preserve">projects with a </w:t>
      </w:r>
      <w:r w:rsidR="4CD782EF" w:rsidRPr="6E2D659F">
        <w:rPr>
          <w:rFonts w:ascii="Arial" w:hAnsi="Arial" w:cs="Arial"/>
        </w:rPr>
        <w:t xml:space="preserve">total fund request </w:t>
      </w:r>
      <w:r w:rsidR="00095FEF" w:rsidRPr="6E2D659F">
        <w:rPr>
          <w:rFonts w:ascii="Arial" w:hAnsi="Arial" w:cs="Arial"/>
        </w:rPr>
        <w:t>over £</w:t>
      </w:r>
      <w:r w:rsidR="00343243" w:rsidRPr="00151D10">
        <w:rPr>
          <w:rFonts w:ascii="Arial" w:hAnsi="Arial" w:cs="Arial"/>
        </w:rPr>
        <w:t>10,000</w:t>
      </w:r>
      <w:r w:rsidR="00095FEF" w:rsidRPr="6E2D659F">
        <w:rPr>
          <w:rFonts w:ascii="Arial" w:hAnsi="Arial" w:cs="Arial"/>
        </w:rPr>
        <w:t xml:space="preserve"> </w:t>
      </w:r>
      <w:r w:rsidRPr="6E2D659F">
        <w:rPr>
          <w:rFonts w:ascii="Arial" w:hAnsi="Arial" w:cs="Arial"/>
        </w:rPr>
        <w:t>should be taken to the Local Assessment Panel regardless of this initial score)</w:t>
      </w:r>
    </w:p>
    <w:p w14:paraId="6C06888A" w14:textId="3E921434" w:rsidR="00B7340C" w:rsidRDefault="00B7340C" w:rsidP="00B7340C">
      <w:pPr>
        <w:pStyle w:val="ListParagraph"/>
        <w:numPr>
          <w:ilvl w:val="0"/>
          <w:numId w:val="10"/>
        </w:numPr>
        <w:rPr>
          <w:rFonts w:ascii="Arial" w:hAnsi="Arial" w:cs="Arial"/>
        </w:rPr>
      </w:pPr>
      <w:r>
        <w:rPr>
          <w:rFonts w:ascii="Arial" w:hAnsi="Arial" w:cs="Arial"/>
        </w:rPr>
        <w:t xml:space="preserve">The Local Assessment making the final decision on projects to fund </w:t>
      </w:r>
    </w:p>
    <w:p w14:paraId="051DED9B" w14:textId="543A3F60" w:rsidR="006B5B21" w:rsidRDefault="006B5B21" w:rsidP="00B7340C">
      <w:pPr>
        <w:pStyle w:val="ListParagraph"/>
        <w:numPr>
          <w:ilvl w:val="0"/>
          <w:numId w:val="10"/>
        </w:numPr>
        <w:rPr>
          <w:rFonts w:ascii="Arial" w:hAnsi="Arial" w:cs="Arial"/>
        </w:rPr>
      </w:pPr>
      <w:r w:rsidRPr="525C6BD9">
        <w:rPr>
          <w:rFonts w:ascii="Arial" w:hAnsi="Arial" w:cs="Arial"/>
        </w:rPr>
        <w:t>The P</w:t>
      </w:r>
      <w:r w:rsidR="00C162DE">
        <w:rPr>
          <w:rFonts w:ascii="Arial" w:hAnsi="Arial" w:cs="Arial"/>
        </w:rPr>
        <w:t xml:space="preserve">rotected </w:t>
      </w:r>
      <w:r w:rsidRPr="525C6BD9">
        <w:rPr>
          <w:rFonts w:ascii="Arial" w:hAnsi="Arial" w:cs="Arial"/>
        </w:rPr>
        <w:t>L</w:t>
      </w:r>
      <w:r w:rsidR="00C162DE">
        <w:rPr>
          <w:rFonts w:ascii="Arial" w:hAnsi="Arial" w:cs="Arial"/>
        </w:rPr>
        <w:t>andscape</w:t>
      </w:r>
      <w:r w:rsidRPr="525C6BD9">
        <w:rPr>
          <w:rFonts w:ascii="Arial" w:hAnsi="Arial" w:cs="Arial"/>
        </w:rPr>
        <w:t xml:space="preserve"> officer making funding decisions for projects </w:t>
      </w:r>
      <w:r w:rsidR="71BFA963" w:rsidRPr="525C6BD9">
        <w:rPr>
          <w:rFonts w:ascii="Arial" w:hAnsi="Arial" w:cs="Arial"/>
        </w:rPr>
        <w:t>with</w:t>
      </w:r>
      <w:r w:rsidR="3CAD6D5A" w:rsidRPr="525C6BD9">
        <w:rPr>
          <w:rFonts w:ascii="Arial" w:hAnsi="Arial" w:cs="Arial"/>
        </w:rPr>
        <w:t xml:space="preserve"> a t</w:t>
      </w:r>
      <w:r w:rsidR="71BFA963" w:rsidRPr="525C6BD9">
        <w:rPr>
          <w:rFonts w:ascii="Arial" w:hAnsi="Arial" w:cs="Arial"/>
        </w:rPr>
        <w:t>otal fund request</w:t>
      </w:r>
      <w:r w:rsidR="5B40071D" w:rsidRPr="525C6BD9">
        <w:rPr>
          <w:rFonts w:ascii="Arial" w:hAnsi="Arial" w:cs="Arial"/>
        </w:rPr>
        <w:t xml:space="preserve"> of</w:t>
      </w:r>
      <w:r w:rsidR="71BFA963" w:rsidRPr="525C6BD9">
        <w:rPr>
          <w:rFonts w:ascii="Arial" w:hAnsi="Arial" w:cs="Arial"/>
        </w:rPr>
        <w:t xml:space="preserve"> under </w:t>
      </w:r>
      <w:r w:rsidRPr="525C6BD9">
        <w:rPr>
          <w:rFonts w:ascii="Arial" w:hAnsi="Arial" w:cs="Arial"/>
        </w:rPr>
        <w:t>£</w:t>
      </w:r>
      <w:r w:rsidR="00343243" w:rsidRPr="00151D10">
        <w:rPr>
          <w:rFonts w:ascii="Arial" w:hAnsi="Arial" w:cs="Arial"/>
        </w:rPr>
        <w:t>10,000</w:t>
      </w:r>
    </w:p>
    <w:p w14:paraId="598EBCE9" w14:textId="77777777" w:rsidR="00F10B24" w:rsidRPr="00B7340C" w:rsidRDefault="00F10B24" w:rsidP="00DC4509">
      <w:pPr>
        <w:pStyle w:val="ListParagraph"/>
        <w:rPr>
          <w:rFonts w:ascii="Arial" w:hAnsi="Arial" w:cs="Arial"/>
        </w:rPr>
      </w:pPr>
    </w:p>
    <w:p w14:paraId="1EC3BC81" w14:textId="1708A501" w:rsidR="00C162DE" w:rsidRDefault="00C162DE">
      <w:pPr>
        <w:rPr>
          <w:rFonts w:ascii="Arial" w:hAnsi="Arial" w:cs="Arial"/>
          <w:b/>
          <w:bCs/>
          <w:u w:val="single"/>
        </w:rPr>
      </w:pPr>
    </w:p>
    <w:p w14:paraId="46631A72" w14:textId="7F0FDDFA" w:rsidR="00470D74" w:rsidRPr="00CD69ED" w:rsidRDefault="063CF3C5">
      <w:pPr>
        <w:rPr>
          <w:rFonts w:ascii="Arial" w:hAnsi="Arial" w:cs="Arial"/>
          <w:b/>
          <w:bCs/>
          <w:u w:val="single"/>
        </w:rPr>
      </w:pPr>
      <w:r w:rsidRPr="370DB1A9">
        <w:rPr>
          <w:rFonts w:ascii="Arial" w:hAnsi="Arial" w:cs="Arial"/>
          <w:b/>
          <w:bCs/>
          <w:u w:val="single"/>
        </w:rPr>
        <w:t xml:space="preserve">Scoring </w:t>
      </w:r>
      <w:r w:rsidR="00470D74" w:rsidRPr="370DB1A9">
        <w:rPr>
          <w:rFonts w:ascii="Arial" w:hAnsi="Arial" w:cs="Arial"/>
          <w:b/>
          <w:bCs/>
          <w:u w:val="single"/>
        </w:rPr>
        <w:t>Criteria</w:t>
      </w:r>
    </w:p>
    <w:p w14:paraId="686FB5A9" w14:textId="41AECD3D" w:rsidR="003B5CBF" w:rsidRPr="008D5261" w:rsidRDefault="00796CD4" w:rsidP="008D5261">
      <w:pPr>
        <w:pStyle w:val="ListParagraph"/>
        <w:numPr>
          <w:ilvl w:val="0"/>
          <w:numId w:val="17"/>
        </w:numPr>
        <w:rPr>
          <w:rFonts w:ascii="Arial" w:hAnsi="Arial" w:cs="Arial"/>
          <w:b/>
          <w:bCs/>
        </w:rPr>
      </w:pPr>
      <w:r>
        <w:rPr>
          <w:rFonts w:ascii="Arial" w:hAnsi="Arial" w:cs="Arial"/>
          <w:b/>
          <w:bCs/>
        </w:rPr>
        <w:t>The project</w:t>
      </w:r>
    </w:p>
    <w:p w14:paraId="45A56554" w14:textId="77777777" w:rsidR="00470D74" w:rsidRDefault="00470D74" w:rsidP="008D5261">
      <w:pPr>
        <w:pStyle w:val="ListParagraph"/>
        <w:rPr>
          <w:u w:val="single"/>
        </w:rPr>
      </w:pPr>
    </w:p>
    <w:p w14:paraId="57E8B482" w14:textId="3FBB144F" w:rsidR="0057289F" w:rsidRPr="00DC4509" w:rsidRDefault="00FA7E75" w:rsidP="00DC4509">
      <w:pPr>
        <w:rPr>
          <w:rFonts w:ascii="Arial" w:hAnsi="Arial" w:cs="Arial"/>
        </w:rPr>
      </w:pPr>
      <w:r>
        <w:rPr>
          <w:rFonts w:ascii="Arial" w:hAnsi="Arial" w:cs="Arial"/>
        </w:rPr>
        <w:t>Projects should score highly</w:t>
      </w:r>
      <w:r w:rsidR="00D13847">
        <w:rPr>
          <w:rFonts w:ascii="Arial" w:hAnsi="Arial" w:cs="Arial"/>
        </w:rPr>
        <w:t>,</w:t>
      </w:r>
      <w:r>
        <w:rPr>
          <w:rFonts w:ascii="Arial" w:hAnsi="Arial" w:cs="Arial"/>
        </w:rPr>
        <w:t xml:space="preserve"> </w:t>
      </w:r>
      <w:r w:rsidR="008B00E6">
        <w:rPr>
          <w:rFonts w:ascii="Arial" w:hAnsi="Arial" w:cs="Arial"/>
        </w:rPr>
        <w:t>dependent on</w:t>
      </w:r>
      <w:r>
        <w:rPr>
          <w:rFonts w:ascii="Arial" w:hAnsi="Arial" w:cs="Arial"/>
        </w:rPr>
        <w:t xml:space="preserve">: </w:t>
      </w:r>
    </w:p>
    <w:p w14:paraId="05017B01" w14:textId="32BD4E56" w:rsidR="00D30579" w:rsidRDefault="00D30579" w:rsidP="00D30579">
      <w:pPr>
        <w:pStyle w:val="ListParagraph"/>
        <w:numPr>
          <w:ilvl w:val="0"/>
          <w:numId w:val="42"/>
        </w:numPr>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11C79895" w14:textId="3DF601A7" w:rsidR="008B00E6" w:rsidRDefault="00106FF4" w:rsidP="008B00E6">
      <w:pPr>
        <w:pStyle w:val="ListParagraph"/>
        <w:numPr>
          <w:ilvl w:val="0"/>
          <w:numId w:val="42"/>
        </w:numPr>
        <w:rPr>
          <w:rFonts w:ascii="Arial" w:hAnsi="Arial" w:cs="Arial"/>
        </w:rPr>
      </w:pPr>
      <w:r w:rsidRPr="5952C490">
        <w:rPr>
          <w:rFonts w:ascii="Arial" w:hAnsi="Arial" w:cs="Arial"/>
        </w:rPr>
        <w:t xml:space="preserve">the </w:t>
      </w:r>
      <w:r w:rsidR="008B00E6" w:rsidRPr="5952C490">
        <w:rPr>
          <w:rFonts w:ascii="Arial" w:hAnsi="Arial" w:cs="Arial"/>
        </w:rPr>
        <w:t xml:space="preserve">extent </w:t>
      </w:r>
      <w:r w:rsidRPr="5952C490">
        <w:rPr>
          <w:rFonts w:ascii="Arial" w:hAnsi="Arial" w:cs="Arial"/>
        </w:rPr>
        <w:t xml:space="preserve">to which the project </w:t>
      </w:r>
      <w:r w:rsidR="002222C1" w:rsidRPr="5952C490">
        <w:rPr>
          <w:rFonts w:ascii="Arial" w:hAnsi="Arial" w:cs="Arial"/>
        </w:rPr>
        <w:t>demonstrates that it will</w:t>
      </w:r>
      <w:r w:rsidR="008B00E6" w:rsidRPr="5952C490">
        <w:rPr>
          <w:rFonts w:ascii="Arial" w:hAnsi="Arial" w:cs="Arial"/>
        </w:rPr>
        <w:t xml:space="preserve"> </w:t>
      </w:r>
      <w:r w:rsidR="00995B67" w:rsidRPr="5952C490">
        <w:rPr>
          <w:rFonts w:ascii="Arial" w:hAnsi="Arial" w:cs="Arial"/>
        </w:rPr>
        <w:t>contribute towards the</w:t>
      </w:r>
      <w:r w:rsidR="008B00E6" w:rsidRPr="5952C490">
        <w:rPr>
          <w:rFonts w:ascii="Arial" w:hAnsi="Arial" w:cs="Arial"/>
        </w:rPr>
        <w:t xml:space="preserve"> P</w:t>
      </w:r>
      <w:r w:rsidR="00752882" w:rsidRPr="5952C490">
        <w:rPr>
          <w:rFonts w:ascii="Arial" w:hAnsi="Arial" w:cs="Arial"/>
        </w:rPr>
        <w:t xml:space="preserve">rotected </w:t>
      </w:r>
      <w:r w:rsidR="008B00E6" w:rsidRPr="5952C490">
        <w:rPr>
          <w:rFonts w:ascii="Arial" w:hAnsi="Arial" w:cs="Arial"/>
        </w:rPr>
        <w:t>L</w:t>
      </w:r>
      <w:r w:rsidR="00752882" w:rsidRPr="5952C490">
        <w:rPr>
          <w:rFonts w:ascii="Arial" w:hAnsi="Arial" w:cs="Arial"/>
        </w:rPr>
        <w:t>andscape</w:t>
      </w:r>
      <w:r w:rsidR="00AB4870" w:rsidRPr="5952C490">
        <w:rPr>
          <w:rFonts w:ascii="Arial" w:hAnsi="Arial" w:cs="Arial"/>
        </w:rPr>
        <w:t>’s</w:t>
      </w:r>
      <w:r w:rsidR="008B00E6" w:rsidRPr="5952C490">
        <w:rPr>
          <w:rFonts w:ascii="Arial" w:hAnsi="Arial" w:cs="Arial"/>
        </w:rPr>
        <w:t xml:space="preserve"> management plan / prioritie</w:t>
      </w:r>
      <w:r w:rsidRPr="5952C490">
        <w:rPr>
          <w:rFonts w:ascii="Arial" w:hAnsi="Arial" w:cs="Arial"/>
        </w:rPr>
        <w:t>s</w:t>
      </w:r>
      <w:r w:rsidR="008B00E6" w:rsidRPr="5952C490">
        <w:rPr>
          <w:rFonts w:ascii="Arial" w:hAnsi="Arial" w:cs="Arial"/>
        </w:rPr>
        <w:t xml:space="preserve"> </w:t>
      </w:r>
    </w:p>
    <w:p w14:paraId="0B3C82F3" w14:textId="21AA42FB" w:rsidR="00A720FA" w:rsidRDefault="00A720FA" w:rsidP="008B00E6">
      <w:pPr>
        <w:pStyle w:val="ListParagraph"/>
        <w:numPr>
          <w:ilvl w:val="0"/>
          <w:numId w:val="42"/>
        </w:numPr>
        <w:rPr>
          <w:rFonts w:ascii="Arial" w:hAnsi="Arial" w:cs="Arial"/>
        </w:rPr>
      </w:pPr>
      <w:r w:rsidRPr="5952C490">
        <w:rPr>
          <w:rFonts w:ascii="Arial" w:hAnsi="Arial" w:cs="Arial"/>
        </w:rPr>
        <w:t xml:space="preserve">the extent to which the project </w:t>
      </w:r>
      <w:r w:rsidR="002222C1" w:rsidRPr="5952C490">
        <w:rPr>
          <w:rFonts w:ascii="Arial" w:hAnsi="Arial" w:cs="Arial"/>
        </w:rPr>
        <w:t xml:space="preserve">demonstrates that it will </w:t>
      </w:r>
      <w:r w:rsidRPr="5952C490">
        <w:rPr>
          <w:rFonts w:ascii="Arial" w:hAnsi="Arial" w:cs="Arial"/>
        </w:rPr>
        <w:t>deliver the outcomes of the programme:</w:t>
      </w:r>
    </w:p>
    <w:p w14:paraId="1E31AD9E" w14:textId="77777777" w:rsidR="00A720FA" w:rsidRDefault="00A720FA" w:rsidP="00A720FA">
      <w:pPr>
        <w:pStyle w:val="ListParagraph"/>
        <w:numPr>
          <w:ilvl w:val="1"/>
          <w:numId w:val="42"/>
        </w:numPr>
        <w:rPr>
          <w:rFonts w:ascii="Arial" w:hAnsi="Arial" w:cs="Arial"/>
        </w:rPr>
      </w:pPr>
      <w:r>
        <w:rPr>
          <w:rFonts w:ascii="Arial" w:hAnsi="Arial" w:cs="Arial"/>
        </w:rPr>
        <w:t xml:space="preserve">For Climate </w:t>
      </w:r>
    </w:p>
    <w:p w14:paraId="479F1723" w14:textId="77777777" w:rsidR="00A720FA" w:rsidRPr="00A720FA" w:rsidRDefault="00A720FA" w:rsidP="00DC4509">
      <w:pPr>
        <w:pStyle w:val="ListParagraph"/>
        <w:numPr>
          <w:ilvl w:val="2"/>
          <w:numId w:val="42"/>
        </w:numPr>
        <w:rPr>
          <w:rFonts w:ascii="Arial" w:hAnsi="Arial" w:cs="Arial"/>
        </w:rPr>
      </w:pPr>
      <w:r w:rsidRPr="00A720FA">
        <w:rPr>
          <w:rFonts w:ascii="Arial" w:hAnsi="Arial" w:cs="Arial"/>
        </w:rPr>
        <w:t>more carbon being stored, sequestered or both</w:t>
      </w:r>
    </w:p>
    <w:p w14:paraId="3D477BA6" w14:textId="77777777" w:rsidR="00A720FA" w:rsidRPr="00A720FA" w:rsidRDefault="00A720FA" w:rsidP="00DC4509">
      <w:pPr>
        <w:pStyle w:val="ListParagraph"/>
        <w:numPr>
          <w:ilvl w:val="2"/>
          <w:numId w:val="42"/>
        </w:numPr>
        <w:rPr>
          <w:rFonts w:ascii="Arial" w:hAnsi="Arial" w:cs="Arial"/>
        </w:rPr>
      </w:pPr>
      <w:r w:rsidRPr="00A720FA">
        <w:rPr>
          <w:rFonts w:ascii="Arial" w:hAnsi="Arial" w:cs="Arial"/>
        </w:rPr>
        <w:t>reduced flood risk</w:t>
      </w:r>
    </w:p>
    <w:p w14:paraId="7A5F524A" w14:textId="77777777" w:rsidR="00A720FA" w:rsidRPr="00A720FA" w:rsidRDefault="00A720FA" w:rsidP="00DC4509">
      <w:pPr>
        <w:pStyle w:val="ListParagraph"/>
        <w:numPr>
          <w:ilvl w:val="2"/>
          <w:numId w:val="42"/>
        </w:numPr>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01EB8354" w14:textId="1BD84C76" w:rsidR="00A720FA" w:rsidRDefault="00A720FA" w:rsidP="00DC4509">
      <w:pPr>
        <w:pStyle w:val="ListParagraph"/>
        <w:numPr>
          <w:ilvl w:val="2"/>
          <w:numId w:val="42"/>
        </w:numPr>
        <w:rPr>
          <w:rFonts w:ascii="Arial" w:hAnsi="Arial" w:cs="Arial"/>
        </w:rPr>
      </w:pPr>
      <w:r w:rsidRPr="00A720FA">
        <w:rPr>
          <w:rFonts w:ascii="Arial" w:hAnsi="Arial" w:cs="Arial"/>
        </w:rPr>
        <w:t xml:space="preserve">a landscape that’s more resilient to climate change </w:t>
      </w:r>
    </w:p>
    <w:p w14:paraId="133C5F1F" w14:textId="0E19F152" w:rsidR="00A720FA" w:rsidRDefault="00A720FA" w:rsidP="008B00E6">
      <w:pPr>
        <w:pStyle w:val="ListParagraph"/>
        <w:numPr>
          <w:ilvl w:val="1"/>
          <w:numId w:val="42"/>
        </w:numPr>
        <w:rPr>
          <w:rFonts w:ascii="Arial" w:hAnsi="Arial" w:cs="Arial"/>
        </w:rPr>
      </w:pPr>
      <w:r>
        <w:rPr>
          <w:rFonts w:ascii="Arial" w:hAnsi="Arial" w:cs="Arial"/>
        </w:rPr>
        <w:t xml:space="preserve">For Nature: </w:t>
      </w:r>
    </w:p>
    <w:p w14:paraId="0C4FA64B"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a greater area of wildlife-rich habitat</w:t>
      </w:r>
    </w:p>
    <w:p w14:paraId="66AB471D"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greater connectivity between habitats</w:t>
      </w:r>
    </w:p>
    <w:p w14:paraId="53D40265"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better management of existing habitats for biodiversity</w:t>
      </w:r>
    </w:p>
    <w:p w14:paraId="144B8E17" w14:textId="076CB4E3" w:rsidR="00A720FA" w:rsidRDefault="00A720FA" w:rsidP="00DC4509">
      <w:pPr>
        <w:pStyle w:val="ListParagraph"/>
        <w:numPr>
          <w:ilvl w:val="2"/>
          <w:numId w:val="42"/>
        </w:numPr>
        <w:rPr>
          <w:rFonts w:ascii="Arial" w:hAnsi="Arial" w:cs="Arial"/>
        </w:rPr>
      </w:pPr>
      <w:r w:rsidRPr="00A720FA">
        <w:rPr>
          <w:rFonts w:ascii="Arial" w:hAnsi="Arial" w:cs="Arial"/>
        </w:rPr>
        <w:t>increased biodiversity</w:t>
      </w:r>
    </w:p>
    <w:p w14:paraId="0AA267C5" w14:textId="706413EC" w:rsidR="008B00E6" w:rsidRDefault="00A720FA" w:rsidP="008B00E6">
      <w:pPr>
        <w:pStyle w:val="ListParagraph"/>
        <w:numPr>
          <w:ilvl w:val="1"/>
          <w:numId w:val="42"/>
        </w:numPr>
        <w:rPr>
          <w:rFonts w:ascii="Arial" w:hAnsi="Arial" w:cs="Arial"/>
        </w:rPr>
      </w:pPr>
      <w:r>
        <w:rPr>
          <w:rFonts w:ascii="Arial" w:hAnsi="Arial" w:cs="Arial"/>
        </w:rPr>
        <w:t xml:space="preserve">For People  </w:t>
      </w:r>
    </w:p>
    <w:p w14:paraId="357E8373"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more opportunities for people to explore, enjoy and understand the landscape</w:t>
      </w:r>
    </w:p>
    <w:p w14:paraId="51859982"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more opportunities for diverse audiences to explore, enjoy and understand the landscape</w:t>
      </w:r>
    </w:p>
    <w:p w14:paraId="4A5D2C0F" w14:textId="0D5EFC0D" w:rsidR="00A720FA" w:rsidRDefault="00A720FA" w:rsidP="00DC4509">
      <w:pPr>
        <w:pStyle w:val="ListParagraph"/>
        <w:numPr>
          <w:ilvl w:val="2"/>
          <w:numId w:val="42"/>
        </w:numPr>
        <w:rPr>
          <w:rFonts w:ascii="Arial" w:hAnsi="Arial" w:cs="Arial"/>
        </w:rPr>
      </w:pPr>
      <w:r w:rsidRPr="00A720FA">
        <w:rPr>
          <w:rFonts w:ascii="Arial" w:hAnsi="Arial" w:cs="Arial"/>
        </w:rPr>
        <w:t>greater public engagement in land management, for example through volunteering</w:t>
      </w:r>
    </w:p>
    <w:p w14:paraId="0AEDF12E" w14:textId="3A8BDC4A" w:rsidR="00A720FA" w:rsidRDefault="00A720FA" w:rsidP="008B00E6">
      <w:pPr>
        <w:pStyle w:val="ListParagraph"/>
        <w:numPr>
          <w:ilvl w:val="1"/>
          <w:numId w:val="42"/>
        </w:numPr>
        <w:rPr>
          <w:rFonts w:ascii="Arial" w:hAnsi="Arial" w:cs="Arial"/>
        </w:rPr>
      </w:pPr>
      <w:r>
        <w:rPr>
          <w:rFonts w:ascii="Arial" w:hAnsi="Arial" w:cs="Arial"/>
        </w:rPr>
        <w:t xml:space="preserve">For Place </w:t>
      </w:r>
    </w:p>
    <w:p w14:paraId="49900B68"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enhancing or reinforcing the quality and character of the landscape</w:t>
      </w:r>
    </w:p>
    <w:p w14:paraId="3612833A"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 xml:space="preserve">historic structures and features being conserved, </w:t>
      </w:r>
      <w:proofErr w:type="gramStart"/>
      <w:r w:rsidRPr="00A720FA">
        <w:rPr>
          <w:rFonts w:ascii="Arial" w:hAnsi="Arial" w:cs="Arial"/>
        </w:rPr>
        <w:t>enhanced</w:t>
      </w:r>
      <w:proofErr w:type="gramEnd"/>
      <w:r w:rsidRPr="00A720FA">
        <w:rPr>
          <w:rFonts w:ascii="Arial" w:hAnsi="Arial" w:cs="Arial"/>
        </w:rPr>
        <w:t xml:space="preserve"> or interpreted more effectively</w:t>
      </w:r>
    </w:p>
    <w:p w14:paraId="228ED8FA" w14:textId="53FA03F6" w:rsidR="00A720FA" w:rsidRDefault="00A720FA" w:rsidP="00A720FA">
      <w:pPr>
        <w:pStyle w:val="ListParagraph"/>
        <w:numPr>
          <w:ilvl w:val="2"/>
          <w:numId w:val="42"/>
        </w:numPr>
        <w:rPr>
          <w:rFonts w:ascii="Arial" w:hAnsi="Arial" w:cs="Arial"/>
        </w:rPr>
      </w:pPr>
      <w:r w:rsidRPr="00A720FA">
        <w:rPr>
          <w:rFonts w:ascii="Arial" w:hAnsi="Arial" w:cs="Arial"/>
        </w:rPr>
        <w:t>an increase in the resilience of nature-friendly sustainable farm businesses, which contributes to a more thriving local economy (</w:t>
      </w:r>
      <w:r w:rsidR="00AB4870">
        <w:rPr>
          <w:rFonts w:ascii="Arial" w:hAnsi="Arial" w:cs="Arial"/>
        </w:rPr>
        <w:t>it</w:t>
      </w:r>
      <w:r w:rsidRPr="00A720FA">
        <w:rPr>
          <w:rFonts w:ascii="Arial" w:hAnsi="Arial" w:cs="Arial"/>
        </w:rPr>
        <w:t xml:space="preserve"> must deliver this along with other outcomes)</w:t>
      </w:r>
    </w:p>
    <w:p w14:paraId="717E6C45" w14:textId="77777777" w:rsidR="0096030A" w:rsidRPr="007E2575" w:rsidRDefault="0096030A" w:rsidP="0096030A">
      <w:pPr>
        <w:pStyle w:val="ListParagraph"/>
        <w:numPr>
          <w:ilvl w:val="0"/>
          <w:numId w:val="42"/>
        </w:numPr>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0466B0B9" w14:textId="77777777" w:rsidR="003B5CBF" w:rsidRDefault="003B5CBF" w:rsidP="00DC4509">
      <w:pPr>
        <w:pStyle w:val="ListParagraph"/>
      </w:pPr>
    </w:p>
    <w:tbl>
      <w:tblPr>
        <w:tblStyle w:val="TableGrid"/>
        <w:tblW w:w="0" w:type="auto"/>
        <w:tblLook w:val="04A0" w:firstRow="1" w:lastRow="0" w:firstColumn="1" w:lastColumn="0" w:noHBand="0" w:noVBand="1"/>
      </w:tblPr>
      <w:tblGrid>
        <w:gridCol w:w="1803"/>
        <w:gridCol w:w="1803"/>
        <w:gridCol w:w="1803"/>
        <w:gridCol w:w="1803"/>
        <w:gridCol w:w="1804"/>
      </w:tblGrid>
      <w:tr w:rsidR="003B5CBF" w14:paraId="1D384BC8" w14:textId="77777777" w:rsidTr="00A427F8">
        <w:trPr>
          <w:trHeight w:val="426"/>
        </w:trPr>
        <w:tc>
          <w:tcPr>
            <w:tcW w:w="1803" w:type="dxa"/>
            <w:vAlign w:val="center"/>
          </w:tcPr>
          <w:p w14:paraId="18B07DE9" w14:textId="4D19D45F" w:rsidR="003B5CBF" w:rsidRDefault="00786D4F" w:rsidP="00A427F8">
            <w:pPr>
              <w:jc w:val="center"/>
              <w:rPr>
                <w:rFonts w:ascii="Arial" w:hAnsi="Arial" w:cs="Arial"/>
              </w:rPr>
            </w:pPr>
            <w:r>
              <w:rPr>
                <w:rFonts w:ascii="Arial" w:hAnsi="Arial" w:cs="Arial"/>
              </w:rPr>
              <w:t>2</w:t>
            </w:r>
          </w:p>
        </w:tc>
        <w:tc>
          <w:tcPr>
            <w:tcW w:w="1803" w:type="dxa"/>
            <w:vAlign w:val="center"/>
          </w:tcPr>
          <w:p w14:paraId="45DB0B64" w14:textId="72F53014" w:rsidR="003B5CBF" w:rsidRDefault="00786D4F" w:rsidP="00A427F8">
            <w:pPr>
              <w:jc w:val="center"/>
              <w:rPr>
                <w:rFonts w:ascii="Arial" w:hAnsi="Arial" w:cs="Arial"/>
              </w:rPr>
            </w:pPr>
            <w:r>
              <w:rPr>
                <w:rFonts w:ascii="Arial" w:hAnsi="Arial" w:cs="Arial"/>
              </w:rPr>
              <w:t>4</w:t>
            </w:r>
          </w:p>
        </w:tc>
        <w:tc>
          <w:tcPr>
            <w:tcW w:w="1803" w:type="dxa"/>
            <w:vAlign w:val="center"/>
          </w:tcPr>
          <w:p w14:paraId="7F50DA8F" w14:textId="43425ADD" w:rsidR="003B5CBF" w:rsidRDefault="00786D4F" w:rsidP="00A427F8">
            <w:pPr>
              <w:jc w:val="center"/>
              <w:rPr>
                <w:rFonts w:ascii="Arial" w:hAnsi="Arial" w:cs="Arial"/>
              </w:rPr>
            </w:pPr>
            <w:r>
              <w:rPr>
                <w:rFonts w:ascii="Arial" w:hAnsi="Arial" w:cs="Arial"/>
              </w:rPr>
              <w:t>6</w:t>
            </w:r>
          </w:p>
        </w:tc>
        <w:tc>
          <w:tcPr>
            <w:tcW w:w="1803" w:type="dxa"/>
            <w:vAlign w:val="center"/>
          </w:tcPr>
          <w:p w14:paraId="5BDD9AFB" w14:textId="63A4A3D4" w:rsidR="003B5CBF" w:rsidRDefault="00786D4F" w:rsidP="00A427F8">
            <w:pPr>
              <w:jc w:val="center"/>
              <w:rPr>
                <w:rFonts w:ascii="Arial" w:hAnsi="Arial" w:cs="Arial"/>
              </w:rPr>
            </w:pPr>
            <w:r>
              <w:rPr>
                <w:rFonts w:ascii="Arial" w:hAnsi="Arial" w:cs="Arial"/>
              </w:rPr>
              <w:t>8</w:t>
            </w:r>
          </w:p>
        </w:tc>
        <w:tc>
          <w:tcPr>
            <w:tcW w:w="1804" w:type="dxa"/>
            <w:vAlign w:val="center"/>
          </w:tcPr>
          <w:p w14:paraId="5F8F72E9" w14:textId="3E2DEA29" w:rsidR="003B5CBF" w:rsidRDefault="00786D4F" w:rsidP="00A427F8">
            <w:pPr>
              <w:jc w:val="center"/>
              <w:rPr>
                <w:rFonts w:ascii="Arial" w:hAnsi="Arial" w:cs="Arial"/>
              </w:rPr>
            </w:pPr>
            <w:r>
              <w:rPr>
                <w:rFonts w:ascii="Arial" w:hAnsi="Arial" w:cs="Arial"/>
              </w:rPr>
              <w:t>10</w:t>
            </w:r>
          </w:p>
        </w:tc>
      </w:tr>
    </w:tbl>
    <w:p w14:paraId="13C00A28" w14:textId="77777777" w:rsidR="003B5CBF" w:rsidRDefault="003B5CBF" w:rsidP="003B5CBF"/>
    <w:p w14:paraId="3B4AB502" w14:textId="77777777" w:rsidR="007E51CB" w:rsidRPr="008D5261" w:rsidRDefault="007E51CB" w:rsidP="007E51CB">
      <w:pPr>
        <w:pStyle w:val="ListParagraph"/>
        <w:numPr>
          <w:ilvl w:val="0"/>
          <w:numId w:val="17"/>
        </w:numPr>
        <w:rPr>
          <w:rFonts w:ascii="Arial" w:hAnsi="Arial" w:cs="Arial"/>
          <w:b/>
          <w:bCs/>
        </w:rPr>
      </w:pPr>
      <w:r w:rsidRPr="008D5261">
        <w:rPr>
          <w:rFonts w:ascii="Arial" w:hAnsi="Arial" w:cs="Arial"/>
          <w:b/>
          <w:bCs/>
        </w:rPr>
        <w:lastRenderedPageBreak/>
        <w:t>Ability to deliver</w:t>
      </w:r>
    </w:p>
    <w:p w14:paraId="3C0EECF6" w14:textId="77777777" w:rsidR="007E51CB" w:rsidRDefault="007E51CB" w:rsidP="007E51CB">
      <w:pPr>
        <w:spacing w:after="0"/>
        <w:rPr>
          <w:rFonts w:ascii="Arial" w:hAnsi="Arial" w:cs="Arial"/>
          <w:b/>
          <w:bCs/>
          <w:u w:val="single"/>
        </w:rPr>
      </w:pPr>
    </w:p>
    <w:p w14:paraId="23A56E0A" w14:textId="77777777" w:rsidR="007E51CB" w:rsidRDefault="007E51CB" w:rsidP="007E51CB">
      <w:pPr>
        <w:rPr>
          <w:rFonts w:ascii="Arial" w:hAnsi="Arial" w:cs="Arial"/>
        </w:rPr>
      </w:pPr>
      <w:r>
        <w:rPr>
          <w:rFonts w:ascii="Arial" w:hAnsi="Arial" w:cs="Arial"/>
        </w:rPr>
        <w:t xml:space="preserve">Projects should score highly if they: </w:t>
      </w:r>
    </w:p>
    <w:p w14:paraId="1C7B32DA" w14:textId="77777777" w:rsidR="007E51CB" w:rsidRDefault="007E51CB" w:rsidP="007E51CB">
      <w:pPr>
        <w:pStyle w:val="ListParagraph"/>
        <w:numPr>
          <w:ilvl w:val="0"/>
          <w:numId w:val="14"/>
        </w:numPr>
        <w:rPr>
          <w:rFonts w:ascii="Arial" w:hAnsi="Arial" w:cs="Arial"/>
        </w:rPr>
      </w:pPr>
      <w:proofErr w:type="gramStart"/>
      <w:r>
        <w:rPr>
          <w:rFonts w:ascii="Arial" w:hAnsi="Arial" w:cs="Arial"/>
        </w:rPr>
        <w:t>demonstrate clearly</w:t>
      </w:r>
      <w:proofErr w:type="gramEnd"/>
      <w:r>
        <w:rPr>
          <w:rFonts w:ascii="Arial" w:hAnsi="Arial" w:cs="Arial"/>
        </w:rPr>
        <w:t xml:space="preserve"> the resources available to enable delivery of the FiPL project to the required standard necessary to deliver the FiPL project outcomes. </w:t>
      </w:r>
    </w:p>
    <w:p w14:paraId="3D5A9808" w14:textId="77777777" w:rsidR="007E51CB" w:rsidRDefault="007E51CB" w:rsidP="007E51CB">
      <w:pPr>
        <w:pStyle w:val="ListParagraph"/>
        <w:numPr>
          <w:ilvl w:val="0"/>
          <w:numId w:val="14"/>
        </w:numPr>
        <w:rPr>
          <w:rFonts w:ascii="Arial" w:hAnsi="Arial" w:cs="Arial"/>
        </w:rPr>
      </w:pPr>
      <w:r>
        <w:rPr>
          <w:rFonts w:ascii="Arial" w:hAnsi="Arial" w:cs="Arial"/>
        </w:rPr>
        <w:t xml:space="preserve">show the roles of those involved in the project, demonstrating how they will contribute to the project’s delivery </w:t>
      </w:r>
    </w:p>
    <w:p w14:paraId="578745A5" w14:textId="77777777" w:rsidR="007E51CB" w:rsidRDefault="007E51CB" w:rsidP="007E51CB">
      <w:pPr>
        <w:pStyle w:val="ListParagraph"/>
        <w:numPr>
          <w:ilvl w:val="0"/>
          <w:numId w:val="14"/>
        </w:numPr>
        <w:rPr>
          <w:rFonts w:ascii="Arial" w:hAnsi="Arial" w:cs="Arial"/>
        </w:rPr>
      </w:pPr>
      <w:r>
        <w:rPr>
          <w:rFonts w:ascii="Arial" w:hAnsi="Arial" w:cs="Arial"/>
        </w:rPr>
        <w:t>demonstrate a clear capability to deliver the FiPL project in the timeframe required</w:t>
      </w:r>
    </w:p>
    <w:p w14:paraId="7B87A381" w14:textId="77777777" w:rsidR="007E51CB" w:rsidRDefault="007E51CB" w:rsidP="007E51CB">
      <w:pPr>
        <w:pStyle w:val="ListParagraph"/>
        <w:numPr>
          <w:ilvl w:val="0"/>
          <w:numId w:val="14"/>
        </w:numPr>
        <w:rPr>
          <w:rFonts w:ascii="Arial" w:hAnsi="Arial" w:cs="Arial"/>
        </w:rPr>
      </w:pPr>
      <w:r w:rsidRPr="00733BF4">
        <w:rPr>
          <w:rFonts w:ascii="Arial" w:hAnsi="Arial" w:cs="Arial"/>
        </w:rPr>
        <w:t xml:space="preserve">demonstrate that the steps taken to deliver the project are appropriate and achievable </w:t>
      </w:r>
    </w:p>
    <w:p w14:paraId="1D988087" w14:textId="77777777" w:rsidR="007E51CB" w:rsidRPr="00733BF4" w:rsidRDefault="007E51CB" w:rsidP="007E51CB">
      <w:pPr>
        <w:pStyle w:val="ListParagraph"/>
        <w:numPr>
          <w:ilvl w:val="0"/>
          <w:numId w:val="14"/>
        </w:numPr>
        <w:rPr>
          <w:rFonts w:ascii="Arial" w:hAnsi="Arial" w:cs="Arial"/>
        </w:rPr>
      </w:pPr>
      <w:r>
        <w:rPr>
          <w:rFonts w:ascii="Arial" w:hAnsi="Arial" w:cs="Arial"/>
        </w:rPr>
        <w:t>demonstrate how they will measure the progress of the project in meeting the intended FiPL outcomes</w:t>
      </w:r>
    </w:p>
    <w:p w14:paraId="056425FB" w14:textId="77777777" w:rsidR="00A42743" w:rsidRPr="004A4BE9" w:rsidRDefault="00A42743">
      <w:pPr>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0C436E" w14:paraId="46CF93E0" w14:textId="77777777" w:rsidTr="00C64DB0">
        <w:trPr>
          <w:trHeight w:val="426"/>
        </w:trPr>
        <w:tc>
          <w:tcPr>
            <w:tcW w:w="1803" w:type="dxa"/>
            <w:vAlign w:val="center"/>
          </w:tcPr>
          <w:p w14:paraId="6DCF9064" w14:textId="027D0130" w:rsidR="000C436E" w:rsidRDefault="00786D4F" w:rsidP="00C64DB0">
            <w:pPr>
              <w:jc w:val="center"/>
              <w:rPr>
                <w:rFonts w:ascii="Arial" w:hAnsi="Arial" w:cs="Arial"/>
              </w:rPr>
            </w:pPr>
            <w:r>
              <w:rPr>
                <w:rFonts w:ascii="Arial" w:hAnsi="Arial" w:cs="Arial"/>
              </w:rPr>
              <w:t>2</w:t>
            </w:r>
          </w:p>
        </w:tc>
        <w:tc>
          <w:tcPr>
            <w:tcW w:w="1803" w:type="dxa"/>
            <w:vAlign w:val="center"/>
          </w:tcPr>
          <w:p w14:paraId="4EE33766" w14:textId="10A33D32" w:rsidR="000C436E" w:rsidRDefault="00786D4F" w:rsidP="00C64DB0">
            <w:pPr>
              <w:jc w:val="center"/>
              <w:rPr>
                <w:rFonts w:ascii="Arial" w:hAnsi="Arial" w:cs="Arial"/>
              </w:rPr>
            </w:pPr>
            <w:r>
              <w:rPr>
                <w:rFonts w:ascii="Arial" w:hAnsi="Arial" w:cs="Arial"/>
              </w:rPr>
              <w:t>4</w:t>
            </w:r>
          </w:p>
        </w:tc>
        <w:tc>
          <w:tcPr>
            <w:tcW w:w="1803" w:type="dxa"/>
            <w:vAlign w:val="center"/>
          </w:tcPr>
          <w:p w14:paraId="7DD1339F" w14:textId="616F67D4" w:rsidR="000C436E" w:rsidRDefault="00786D4F" w:rsidP="00C64DB0">
            <w:pPr>
              <w:jc w:val="center"/>
              <w:rPr>
                <w:rFonts w:ascii="Arial" w:hAnsi="Arial" w:cs="Arial"/>
              </w:rPr>
            </w:pPr>
            <w:r>
              <w:rPr>
                <w:rFonts w:ascii="Arial" w:hAnsi="Arial" w:cs="Arial"/>
              </w:rPr>
              <w:t>6</w:t>
            </w:r>
          </w:p>
        </w:tc>
        <w:tc>
          <w:tcPr>
            <w:tcW w:w="1803" w:type="dxa"/>
            <w:vAlign w:val="center"/>
          </w:tcPr>
          <w:p w14:paraId="5DB6465B" w14:textId="09EF177F" w:rsidR="000C436E" w:rsidRDefault="00786D4F" w:rsidP="00C64DB0">
            <w:pPr>
              <w:jc w:val="center"/>
              <w:rPr>
                <w:rFonts w:ascii="Arial" w:hAnsi="Arial" w:cs="Arial"/>
              </w:rPr>
            </w:pPr>
            <w:r>
              <w:rPr>
                <w:rFonts w:ascii="Arial" w:hAnsi="Arial" w:cs="Arial"/>
              </w:rPr>
              <w:t>8</w:t>
            </w:r>
          </w:p>
        </w:tc>
        <w:tc>
          <w:tcPr>
            <w:tcW w:w="1804" w:type="dxa"/>
            <w:vAlign w:val="center"/>
          </w:tcPr>
          <w:p w14:paraId="34B60AF8" w14:textId="346510B2" w:rsidR="000C436E" w:rsidRDefault="00786D4F" w:rsidP="00C64DB0">
            <w:pPr>
              <w:jc w:val="center"/>
              <w:rPr>
                <w:rFonts w:ascii="Arial" w:hAnsi="Arial" w:cs="Arial"/>
              </w:rPr>
            </w:pPr>
            <w:r>
              <w:rPr>
                <w:rFonts w:ascii="Arial" w:hAnsi="Arial" w:cs="Arial"/>
              </w:rPr>
              <w:t>10</w:t>
            </w:r>
          </w:p>
        </w:tc>
      </w:tr>
    </w:tbl>
    <w:p w14:paraId="0FC9AFB9" w14:textId="77777777" w:rsidR="00452C07" w:rsidRDefault="00452C07" w:rsidP="00DC4509">
      <w:pPr>
        <w:pStyle w:val="ListParagraph"/>
        <w:rPr>
          <w:rFonts w:ascii="Arial" w:hAnsi="Arial" w:cs="Arial"/>
          <w:b/>
          <w:bCs/>
        </w:rPr>
      </w:pPr>
    </w:p>
    <w:p w14:paraId="24416A8D" w14:textId="4876F89D" w:rsidR="004810BA" w:rsidRPr="008D5261" w:rsidRDefault="00A15B66" w:rsidP="00470D74">
      <w:pPr>
        <w:pStyle w:val="ListParagraph"/>
        <w:numPr>
          <w:ilvl w:val="0"/>
          <w:numId w:val="17"/>
        </w:numPr>
        <w:rPr>
          <w:rFonts w:ascii="Arial" w:hAnsi="Arial" w:cs="Arial"/>
          <w:b/>
          <w:bCs/>
        </w:rPr>
      </w:pPr>
      <w:r w:rsidRPr="008D5261">
        <w:rPr>
          <w:rFonts w:ascii="Arial" w:hAnsi="Arial" w:cs="Arial"/>
          <w:b/>
          <w:bCs/>
        </w:rPr>
        <w:t xml:space="preserve">Sustainability </w:t>
      </w:r>
      <w:r w:rsidR="007943FC">
        <w:rPr>
          <w:rFonts w:ascii="Arial" w:hAnsi="Arial" w:cs="Arial"/>
          <w:b/>
          <w:bCs/>
        </w:rPr>
        <w:t xml:space="preserve">/ legacy of projects </w:t>
      </w:r>
    </w:p>
    <w:p w14:paraId="6FFB5E71" w14:textId="77777777" w:rsidR="00595EF8" w:rsidRPr="00C162DE" w:rsidRDefault="00595EF8" w:rsidP="00DC4509">
      <w:pPr>
        <w:spacing w:after="0"/>
        <w:rPr>
          <w:rFonts w:ascii="Arial" w:hAnsi="Arial" w:cs="Arial"/>
          <w:b/>
          <w:bCs/>
          <w:u w:val="single"/>
        </w:rPr>
      </w:pPr>
    </w:p>
    <w:p w14:paraId="1E28006F" w14:textId="4F10A199" w:rsidR="00DF609B" w:rsidRDefault="001C7205" w:rsidP="00DF609B">
      <w:pPr>
        <w:rPr>
          <w:rFonts w:ascii="Arial" w:hAnsi="Arial" w:cs="Arial"/>
        </w:rPr>
      </w:pPr>
      <w:r>
        <w:rPr>
          <w:rFonts w:ascii="Arial" w:hAnsi="Arial" w:cs="Arial"/>
        </w:rPr>
        <w:t>Projects should score highly if they</w:t>
      </w:r>
      <w:r w:rsidR="000C436E" w:rsidRPr="00075873">
        <w:rPr>
          <w:rFonts w:ascii="Arial" w:hAnsi="Arial" w:cs="Arial"/>
        </w:rPr>
        <w:t xml:space="preserve">: </w:t>
      </w:r>
    </w:p>
    <w:p w14:paraId="09CA323F" w14:textId="4C143CEE" w:rsidR="00DF609B" w:rsidRDefault="00862B84" w:rsidP="00DF609B">
      <w:pPr>
        <w:pStyle w:val="ListParagraph"/>
        <w:numPr>
          <w:ilvl w:val="0"/>
          <w:numId w:val="41"/>
        </w:numPr>
        <w:rPr>
          <w:rFonts w:ascii="Arial" w:hAnsi="Arial" w:cs="Arial"/>
        </w:rPr>
      </w:pPr>
      <w:r>
        <w:rPr>
          <w:rFonts w:ascii="Arial" w:hAnsi="Arial" w:cs="Arial"/>
        </w:rPr>
        <w:t>d</w:t>
      </w:r>
      <w:r w:rsidR="00DF609B" w:rsidRPr="00E8451D">
        <w:rPr>
          <w:rFonts w:ascii="Arial" w:hAnsi="Arial" w:cs="Arial"/>
        </w:rPr>
        <w:t>emonstrate that the project outcomes will have a lasting positive impact for the Protected Landscape</w:t>
      </w:r>
      <w:r w:rsidR="00494CC7">
        <w:rPr>
          <w:rFonts w:ascii="Arial" w:hAnsi="Arial" w:cs="Arial"/>
        </w:rPr>
        <w:t xml:space="preserve"> and </w:t>
      </w:r>
      <w:r w:rsidR="00870A27">
        <w:rPr>
          <w:rFonts w:ascii="Arial" w:hAnsi="Arial" w:cs="Arial"/>
        </w:rPr>
        <w:t>others</w:t>
      </w:r>
      <w:r w:rsidR="00DF609B" w:rsidRPr="00E8451D">
        <w:rPr>
          <w:rFonts w:ascii="Arial" w:hAnsi="Arial" w:cs="Arial"/>
        </w:rPr>
        <w:t xml:space="preserve"> once the programme of funding concludes</w:t>
      </w:r>
    </w:p>
    <w:p w14:paraId="6A9F3591" w14:textId="77777777" w:rsidR="00E274A0" w:rsidRPr="00DF609B" w:rsidRDefault="00E274A0" w:rsidP="00E274A0">
      <w:pPr>
        <w:pStyle w:val="ListParagraph"/>
        <w:numPr>
          <w:ilvl w:val="0"/>
          <w:numId w:val="41"/>
        </w:numPr>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722E335C" w14:textId="68BA6679" w:rsidR="00DF609B" w:rsidRDefault="00862B84" w:rsidP="00DF609B">
      <w:pPr>
        <w:pStyle w:val="ListParagraph"/>
        <w:numPr>
          <w:ilvl w:val="0"/>
          <w:numId w:val="41"/>
        </w:numPr>
        <w:rPr>
          <w:rFonts w:ascii="Arial" w:hAnsi="Arial" w:cs="Arial"/>
        </w:rPr>
      </w:pPr>
      <w:r>
        <w:rPr>
          <w:rFonts w:ascii="Arial" w:hAnsi="Arial" w:cs="Arial"/>
        </w:rPr>
        <w:t>d</w:t>
      </w:r>
      <w:r w:rsidR="00DF609B" w:rsidRPr="00D92FA3">
        <w:rPr>
          <w:rFonts w:ascii="Arial" w:hAnsi="Arial" w:cs="Arial"/>
        </w:rPr>
        <w:t>emonstrate an increase in sustainable farm business resilience</w:t>
      </w:r>
    </w:p>
    <w:p w14:paraId="3AFF3500" w14:textId="77777777" w:rsidR="00DF609B" w:rsidRPr="00DC4509" w:rsidRDefault="00DF609B" w:rsidP="00DC4509">
      <w:pPr>
        <w:pStyle w:val="ListParagraph"/>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0C436E" w14:paraId="4E234166" w14:textId="77777777" w:rsidTr="00A427F8">
        <w:trPr>
          <w:trHeight w:val="426"/>
        </w:trPr>
        <w:tc>
          <w:tcPr>
            <w:tcW w:w="1803" w:type="dxa"/>
            <w:vAlign w:val="center"/>
          </w:tcPr>
          <w:p w14:paraId="14397BC1" w14:textId="243E40ED" w:rsidR="000C436E" w:rsidRDefault="00786D4F" w:rsidP="00A427F8">
            <w:pPr>
              <w:jc w:val="center"/>
              <w:rPr>
                <w:rFonts w:ascii="Arial" w:hAnsi="Arial" w:cs="Arial"/>
              </w:rPr>
            </w:pPr>
            <w:r>
              <w:rPr>
                <w:rFonts w:ascii="Arial" w:hAnsi="Arial" w:cs="Arial"/>
              </w:rPr>
              <w:t>2</w:t>
            </w:r>
          </w:p>
        </w:tc>
        <w:tc>
          <w:tcPr>
            <w:tcW w:w="1803" w:type="dxa"/>
            <w:vAlign w:val="center"/>
          </w:tcPr>
          <w:p w14:paraId="7C4D4FB6" w14:textId="034D89C9" w:rsidR="000C436E" w:rsidRDefault="00786D4F" w:rsidP="00A427F8">
            <w:pPr>
              <w:jc w:val="center"/>
              <w:rPr>
                <w:rFonts w:ascii="Arial" w:hAnsi="Arial" w:cs="Arial"/>
              </w:rPr>
            </w:pPr>
            <w:r>
              <w:rPr>
                <w:rFonts w:ascii="Arial" w:hAnsi="Arial" w:cs="Arial"/>
              </w:rPr>
              <w:t>4</w:t>
            </w:r>
          </w:p>
        </w:tc>
        <w:tc>
          <w:tcPr>
            <w:tcW w:w="1803" w:type="dxa"/>
            <w:vAlign w:val="center"/>
          </w:tcPr>
          <w:p w14:paraId="3CF7E697" w14:textId="50AB94A6" w:rsidR="000C436E" w:rsidRDefault="00786D4F" w:rsidP="00A427F8">
            <w:pPr>
              <w:jc w:val="center"/>
              <w:rPr>
                <w:rFonts w:ascii="Arial" w:hAnsi="Arial" w:cs="Arial"/>
              </w:rPr>
            </w:pPr>
            <w:r>
              <w:rPr>
                <w:rFonts w:ascii="Arial" w:hAnsi="Arial" w:cs="Arial"/>
              </w:rPr>
              <w:t>6</w:t>
            </w:r>
          </w:p>
        </w:tc>
        <w:tc>
          <w:tcPr>
            <w:tcW w:w="1803" w:type="dxa"/>
            <w:vAlign w:val="center"/>
          </w:tcPr>
          <w:p w14:paraId="0D55F0DF" w14:textId="617279B9" w:rsidR="000C436E" w:rsidRDefault="00786D4F" w:rsidP="00A427F8">
            <w:pPr>
              <w:jc w:val="center"/>
              <w:rPr>
                <w:rFonts w:ascii="Arial" w:hAnsi="Arial" w:cs="Arial"/>
              </w:rPr>
            </w:pPr>
            <w:r>
              <w:rPr>
                <w:rFonts w:ascii="Arial" w:hAnsi="Arial" w:cs="Arial"/>
              </w:rPr>
              <w:t>8</w:t>
            </w:r>
          </w:p>
        </w:tc>
        <w:tc>
          <w:tcPr>
            <w:tcW w:w="1804" w:type="dxa"/>
            <w:vAlign w:val="center"/>
          </w:tcPr>
          <w:p w14:paraId="35064F76" w14:textId="7FB4A1BE" w:rsidR="000C436E" w:rsidRDefault="00786D4F" w:rsidP="00A427F8">
            <w:pPr>
              <w:jc w:val="center"/>
              <w:rPr>
                <w:rFonts w:ascii="Arial" w:hAnsi="Arial" w:cs="Arial"/>
              </w:rPr>
            </w:pPr>
            <w:r>
              <w:rPr>
                <w:rFonts w:ascii="Arial" w:hAnsi="Arial" w:cs="Arial"/>
              </w:rPr>
              <w:t>10</w:t>
            </w:r>
          </w:p>
        </w:tc>
      </w:tr>
    </w:tbl>
    <w:p w14:paraId="57C7D861" w14:textId="00AE4092" w:rsidR="00262CFB" w:rsidRDefault="00262CFB" w:rsidP="00262CFB">
      <w:pPr>
        <w:pStyle w:val="ListParagraph"/>
        <w:rPr>
          <w:rFonts w:ascii="Arial" w:hAnsi="Arial" w:cs="Arial"/>
          <w:b/>
          <w:bCs/>
        </w:rPr>
      </w:pPr>
    </w:p>
    <w:p w14:paraId="077EF4B5" w14:textId="77777777" w:rsidR="007E51CB" w:rsidRPr="008D5261" w:rsidRDefault="007E51CB" w:rsidP="007E51CB">
      <w:pPr>
        <w:pStyle w:val="ListParagraph"/>
        <w:numPr>
          <w:ilvl w:val="0"/>
          <w:numId w:val="17"/>
        </w:numPr>
        <w:rPr>
          <w:rFonts w:ascii="Arial" w:hAnsi="Arial" w:cs="Arial"/>
          <w:b/>
          <w:bCs/>
        </w:rPr>
      </w:pPr>
      <w:r w:rsidRPr="008D5261">
        <w:rPr>
          <w:rFonts w:ascii="Arial" w:hAnsi="Arial" w:cs="Arial"/>
          <w:b/>
          <w:bCs/>
        </w:rPr>
        <w:t>Value for Money</w:t>
      </w:r>
    </w:p>
    <w:p w14:paraId="2C7E7270" w14:textId="77777777" w:rsidR="007E51CB" w:rsidRPr="008D5261" w:rsidRDefault="007E51CB" w:rsidP="007E51CB">
      <w:pPr>
        <w:pStyle w:val="ListParagraph"/>
        <w:rPr>
          <w:rFonts w:ascii="Arial" w:hAnsi="Arial" w:cs="Arial"/>
          <w:b/>
          <w:bCs/>
          <w:u w:val="single"/>
        </w:rPr>
      </w:pPr>
    </w:p>
    <w:p w14:paraId="09F8EC63" w14:textId="77777777" w:rsidR="007E51CB" w:rsidRDefault="007E51CB" w:rsidP="007E51CB">
      <w:pPr>
        <w:contextualSpacing/>
        <w:rPr>
          <w:rFonts w:ascii="Arial" w:hAnsi="Arial" w:cs="Arial"/>
        </w:rPr>
      </w:pPr>
      <w:r>
        <w:rPr>
          <w:rFonts w:ascii="Arial" w:hAnsi="Arial" w:cs="Arial"/>
        </w:rPr>
        <w:t xml:space="preserve">A strong approach to delivering value for money should be demonstrated throughout the whole application. </w:t>
      </w:r>
    </w:p>
    <w:p w14:paraId="2D914032" w14:textId="77777777" w:rsidR="007E51CB" w:rsidRDefault="007E51CB" w:rsidP="007E51CB">
      <w:pPr>
        <w:contextualSpacing/>
        <w:rPr>
          <w:rFonts w:ascii="Arial" w:hAnsi="Arial" w:cs="Arial"/>
        </w:rPr>
      </w:pPr>
    </w:p>
    <w:p w14:paraId="38589AC7" w14:textId="77777777" w:rsidR="007E51CB" w:rsidRDefault="007E51CB" w:rsidP="007E51CB">
      <w:pPr>
        <w:rPr>
          <w:rFonts w:ascii="Arial" w:hAnsi="Arial" w:cs="Arial"/>
        </w:rPr>
      </w:pPr>
      <w:r>
        <w:rPr>
          <w:rFonts w:ascii="Arial" w:hAnsi="Arial" w:cs="Arial"/>
        </w:rPr>
        <w:t xml:space="preserve">Projects should only score highly if they: </w:t>
      </w:r>
    </w:p>
    <w:p w14:paraId="3A368B40" w14:textId="77777777" w:rsidR="007E51CB" w:rsidRDefault="007E51CB" w:rsidP="007E51CB">
      <w:pPr>
        <w:pStyle w:val="ListParagraph"/>
        <w:numPr>
          <w:ilvl w:val="0"/>
          <w:numId w:val="22"/>
        </w:numPr>
        <w:rPr>
          <w:rFonts w:ascii="Arial" w:hAnsi="Arial" w:cs="Arial"/>
        </w:rPr>
      </w:pPr>
      <w:r>
        <w:rPr>
          <w:rFonts w:ascii="Arial" w:hAnsi="Arial" w:cs="Arial"/>
        </w:rPr>
        <w:t>are the most cost-effective way of delivering the desired FiPL outcomes</w:t>
      </w:r>
    </w:p>
    <w:p w14:paraId="5988F09D" w14:textId="77777777" w:rsidR="007E51CB" w:rsidRDefault="007E51CB" w:rsidP="007E51CB">
      <w:pPr>
        <w:pStyle w:val="ListParagraph"/>
        <w:numPr>
          <w:ilvl w:val="0"/>
          <w:numId w:val="22"/>
        </w:numPr>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7583931E" w14:textId="77777777" w:rsidR="007E51CB" w:rsidRDefault="007E51CB" w:rsidP="007E51CB">
      <w:pPr>
        <w:pStyle w:val="ListParagraph"/>
        <w:numPr>
          <w:ilvl w:val="0"/>
          <w:numId w:val="22"/>
        </w:numPr>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53AFEF2B" w14:textId="77777777" w:rsidR="007E51CB" w:rsidRDefault="007E51CB" w:rsidP="007E51CB">
      <w:pPr>
        <w:pStyle w:val="ListParagraph"/>
        <w:numPr>
          <w:ilvl w:val="0"/>
          <w:numId w:val="22"/>
        </w:numPr>
        <w:rPr>
          <w:rFonts w:ascii="Arial" w:hAnsi="Arial" w:cs="Arial"/>
        </w:rPr>
      </w:pPr>
      <w:r>
        <w:rPr>
          <w:rFonts w:ascii="Arial" w:hAnsi="Arial" w:cs="Arial"/>
        </w:rPr>
        <w:t xml:space="preserve">demonstrate why FiPL is the most effective route to funding to achieve the project outcomes </w:t>
      </w:r>
    </w:p>
    <w:p w14:paraId="1F771579" w14:textId="77777777" w:rsidR="007E51CB" w:rsidRDefault="007E51CB" w:rsidP="007E51CB">
      <w:pPr>
        <w:pStyle w:val="ListParagraph"/>
        <w:numPr>
          <w:ilvl w:val="0"/>
          <w:numId w:val="22"/>
        </w:numPr>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37EFD9B0" w14:textId="39D26929" w:rsidR="007E51CB" w:rsidRPr="00DC4509" w:rsidRDefault="007E51CB" w:rsidP="00DC4509">
      <w:pPr>
        <w:pStyle w:val="ListParagraph"/>
        <w:numPr>
          <w:ilvl w:val="0"/>
          <w:numId w:val="22"/>
        </w:numPr>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4D6DCB51" w14:textId="77777777" w:rsidR="003B5CBF" w:rsidRPr="00C64DB0" w:rsidRDefault="003B5CBF" w:rsidP="00C64DB0">
      <w:pPr>
        <w:pStyle w:val="ListParagraph"/>
        <w:ind w:left="1080"/>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3B5CBF" w14:paraId="745CD7A2" w14:textId="77777777" w:rsidTr="00A427F8">
        <w:trPr>
          <w:trHeight w:val="426"/>
        </w:trPr>
        <w:tc>
          <w:tcPr>
            <w:tcW w:w="1803" w:type="dxa"/>
            <w:vAlign w:val="center"/>
          </w:tcPr>
          <w:p w14:paraId="278CCD6A" w14:textId="2ECC6DB8" w:rsidR="003B5CBF" w:rsidRDefault="00786D4F" w:rsidP="00A427F8">
            <w:pPr>
              <w:jc w:val="center"/>
              <w:rPr>
                <w:rFonts w:ascii="Arial" w:hAnsi="Arial" w:cs="Arial"/>
              </w:rPr>
            </w:pPr>
            <w:r>
              <w:rPr>
                <w:rFonts w:ascii="Arial" w:hAnsi="Arial" w:cs="Arial"/>
              </w:rPr>
              <w:t>2</w:t>
            </w:r>
          </w:p>
        </w:tc>
        <w:tc>
          <w:tcPr>
            <w:tcW w:w="1803" w:type="dxa"/>
            <w:vAlign w:val="center"/>
          </w:tcPr>
          <w:p w14:paraId="5FB12A68" w14:textId="7399E96F" w:rsidR="003B5CBF" w:rsidRDefault="00786D4F" w:rsidP="00A427F8">
            <w:pPr>
              <w:jc w:val="center"/>
              <w:rPr>
                <w:rFonts w:ascii="Arial" w:hAnsi="Arial" w:cs="Arial"/>
              </w:rPr>
            </w:pPr>
            <w:r>
              <w:rPr>
                <w:rFonts w:ascii="Arial" w:hAnsi="Arial" w:cs="Arial"/>
              </w:rPr>
              <w:t>4</w:t>
            </w:r>
          </w:p>
        </w:tc>
        <w:tc>
          <w:tcPr>
            <w:tcW w:w="1803" w:type="dxa"/>
            <w:vAlign w:val="center"/>
          </w:tcPr>
          <w:p w14:paraId="2AB4BBE3" w14:textId="729D2D00" w:rsidR="003B5CBF" w:rsidRDefault="00786D4F" w:rsidP="00A427F8">
            <w:pPr>
              <w:jc w:val="center"/>
              <w:rPr>
                <w:rFonts w:ascii="Arial" w:hAnsi="Arial" w:cs="Arial"/>
              </w:rPr>
            </w:pPr>
            <w:r>
              <w:rPr>
                <w:rFonts w:ascii="Arial" w:hAnsi="Arial" w:cs="Arial"/>
              </w:rPr>
              <w:t>6</w:t>
            </w:r>
          </w:p>
        </w:tc>
        <w:tc>
          <w:tcPr>
            <w:tcW w:w="1803" w:type="dxa"/>
            <w:vAlign w:val="center"/>
          </w:tcPr>
          <w:p w14:paraId="7298C0B7" w14:textId="12D44593" w:rsidR="003B5CBF" w:rsidRDefault="00786D4F" w:rsidP="00A427F8">
            <w:pPr>
              <w:jc w:val="center"/>
              <w:rPr>
                <w:rFonts w:ascii="Arial" w:hAnsi="Arial" w:cs="Arial"/>
              </w:rPr>
            </w:pPr>
            <w:r>
              <w:rPr>
                <w:rFonts w:ascii="Arial" w:hAnsi="Arial" w:cs="Arial"/>
              </w:rPr>
              <w:t>8</w:t>
            </w:r>
          </w:p>
        </w:tc>
        <w:tc>
          <w:tcPr>
            <w:tcW w:w="1804" w:type="dxa"/>
            <w:vAlign w:val="center"/>
          </w:tcPr>
          <w:p w14:paraId="692610BB" w14:textId="747DD385" w:rsidR="003B5CBF" w:rsidRDefault="00786D4F" w:rsidP="00A427F8">
            <w:pPr>
              <w:jc w:val="center"/>
              <w:rPr>
                <w:rFonts w:ascii="Arial" w:hAnsi="Arial" w:cs="Arial"/>
              </w:rPr>
            </w:pPr>
            <w:r>
              <w:rPr>
                <w:rFonts w:ascii="Arial" w:hAnsi="Arial" w:cs="Arial"/>
              </w:rPr>
              <w:t>10</w:t>
            </w:r>
          </w:p>
        </w:tc>
      </w:tr>
    </w:tbl>
    <w:p w14:paraId="2628938E" w14:textId="77777777" w:rsidR="003B5CBF" w:rsidRDefault="003B5CBF" w:rsidP="00C64664">
      <w:pPr>
        <w:rPr>
          <w:rFonts w:ascii="Arial" w:hAnsi="Arial" w:cs="Arial"/>
          <w:b/>
          <w:bCs/>
          <w:u w:val="single"/>
        </w:rPr>
      </w:pPr>
    </w:p>
    <w:p w14:paraId="5F7AB7AB" w14:textId="77777777" w:rsidR="002310AB" w:rsidRDefault="002310AB" w:rsidP="00C64664">
      <w:pPr>
        <w:rPr>
          <w:rFonts w:ascii="Arial" w:hAnsi="Arial" w:cs="Arial"/>
        </w:rPr>
      </w:pPr>
    </w:p>
    <w:sectPr w:rsidR="00231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E23736"/>
    <w:multiLevelType w:val="hybridMultilevel"/>
    <w:tmpl w:val="A3C0823A"/>
    <w:lvl w:ilvl="0" w:tplc="3776273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D66BA"/>
    <w:multiLevelType w:val="hybridMultilevel"/>
    <w:tmpl w:val="DA0C7F10"/>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FE758B"/>
    <w:multiLevelType w:val="hybridMultilevel"/>
    <w:tmpl w:val="70A0304E"/>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8279D5"/>
    <w:multiLevelType w:val="hybridMultilevel"/>
    <w:tmpl w:val="823CCD3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8280D"/>
    <w:multiLevelType w:val="hybridMultilevel"/>
    <w:tmpl w:val="586A71A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F3F07"/>
    <w:multiLevelType w:val="hybridMultilevel"/>
    <w:tmpl w:val="50F8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30D0B"/>
    <w:multiLevelType w:val="hybridMultilevel"/>
    <w:tmpl w:val="0196218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2145F"/>
    <w:multiLevelType w:val="hybridMultilevel"/>
    <w:tmpl w:val="BDDE7B64"/>
    <w:lvl w:ilvl="0" w:tplc="0F58EAAE">
      <w:start w:val="5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23B0A57"/>
    <w:multiLevelType w:val="hybridMultilevel"/>
    <w:tmpl w:val="81F864A4"/>
    <w:lvl w:ilvl="0" w:tplc="0809000F">
      <w:start w:val="1"/>
      <w:numFmt w:val="decimal"/>
      <w:lvlText w:val="%1."/>
      <w:lvlJc w:val="left"/>
      <w:pPr>
        <w:ind w:left="720" w:hanging="360"/>
      </w:pPr>
      <w:rPr>
        <w:rFonts w:cs="Times New Roman"/>
      </w:rPr>
    </w:lvl>
    <w:lvl w:ilvl="1" w:tplc="38486F20">
      <w:start w:val="5"/>
      <w:numFmt w:val="bullet"/>
      <w:lvlText w:val="-"/>
      <w:lvlJc w:val="left"/>
      <w:pPr>
        <w:ind w:left="1440" w:hanging="360"/>
      </w:pPr>
      <w:rPr>
        <w:rFonts w:ascii="Calibri" w:eastAsia="Times New Roman" w:hAnsi="Calibri" w:cs="Times New Roman" w:hint="default"/>
      </w:rPr>
    </w:lvl>
    <w:lvl w:ilvl="2" w:tplc="40CAD066">
      <w:start w:val="2"/>
      <w:numFmt w:val="decimal"/>
      <w:lvlText w:val="%3"/>
      <w:lvlJc w:val="left"/>
      <w:pPr>
        <w:ind w:left="2340" w:hanging="36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143729F4"/>
    <w:multiLevelType w:val="hybridMultilevel"/>
    <w:tmpl w:val="8024429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55184"/>
    <w:multiLevelType w:val="hybridMultilevel"/>
    <w:tmpl w:val="DBCA5A3E"/>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E5EF0"/>
    <w:multiLevelType w:val="hybridMultilevel"/>
    <w:tmpl w:val="DE6C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458B1"/>
    <w:multiLevelType w:val="hybridMultilevel"/>
    <w:tmpl w:val="940623B2"/>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223BD"/>
    <w:multiLevelType w:val="hybridMultilevel"/>
    <w:tmpl w:val="6A128FBA"/>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61810"/>
    <w:multiLevelType w:val="hybridMultilevel"/>
    <w:tmpl w:val="953A496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B7DB2"/>
    <w:multiLevelType w:val="hybridMultilevel"/>
    <w:tmpl w:val="E8FCBBA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F40C7"/>
    <w:multiLevelType w:val="hybridMultilevel"/>
    <w:tmpl w:val="A3568B6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0006FF"/>
    <w:multiLevelType w:val="hybridMultilevel"/>
    <w:tmpl w:val="39200D5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4D0CE3"/>
    <w:multiLevelType w:val="hybridMultilevel"/>
    <w:tmpl w:val="43E078EA"/>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5746665"/>
    <w:multiLevelType w:val="hybridMultilevel"/>
    <w:tmpl w:val="1B14265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4E211E"/>
    <w:multiLevelType w:val="hybridMultilevel"/>
    <w:tmpl w:val="B8F8B196"/>
    <w:lvl w:ilvl="0" w:tplc="38486F20">
      <w:start w:val="5"/>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06818C9"/>
    <w:multiLevelType w:val="hybridMultilevel"/>
    <w:tmpl w:val="378C65FE"/>
    <w:lvl w:ilvl="0" w:tplc="08090015">
      <w:start w:val="1"/>
      <w:numFmt w:val="upp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455334C"/>
    <w:multiLevelType w:val="hybridMultilevel"/>
    <w:tmpl w:val="5C8CEFCA"/>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07E8D"/>
    <w:multiLevelType w:val="hybridMultilevel"/>
    <w:tmpl w:val="9BC439C2"/>
    <w:lvl w:ilvl="0" w:tplc="88E8A87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BE26876"/>
    <w:multiLevelType w:val="hybridMultilevel"/>
    <w:tmpl w:val="A404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E56D01"/>
    <w:multiLevelType w:val="hybridMultilevel"/>
    <w:tmpl w:val="FB1AA58C"/>
    <w:lvl w:ilvl="0" w:tplc="88E8A87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897A2D"/>
    <w:multiLevelType w:val="hybridMultilevel"/>
    <w:tmpl w:val="EBCC788A"/>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C2DA1"/>
    <w:multiLevelType w:val="hybridMultilevel"/>
    <w:tmpl w:val="A642DC68"/>
    <w:lvl w:ilvl="0" w:tplc="7A8A65B8">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3B31F35"/>
    <w:multiLevelType w:val="hybridMultilevel"/>
    <w:tmpl w:val="C65EA81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256D3"/>
    <w:multiLevelType w:val="hybridMultilevel"/>
    <w:tmpl w:val="5596BC0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25AB9"/>
    <w:multiLevelType w:val="hybridMultilevel"/>
    <w:tmpl w:val="DD86FE84"/>
    <w:lvl w:ilvl="0" w:tplc="C7048F4C">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6604D9"/>
    <w:multiLevelType w:val="hybridMultilevel"/>
    <w:tmpl w:val="1B14265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D81DC1"/>
    <w:multiLevelType w:val="hybridMultilevel"/>
    <w:tmpl w:val="4DD8B0C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8996892"/>
    <w:multiLevelType w:val="hybridMultilevel"/>
    <w:tmpl w:val="ED6CD700"/>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C62213"/>
    <w:multiLevelType w:val="hybridMultilevel"/>
    <w:tmpl w:val="0A8CDA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6403D"/>
    <w:multiLevelType w:val="hybridMultilevel"/>
    <w:tmpl w:val="44865E16"/>
    <w:lvl w:ilvl="0" w:tplc="D9B6D3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C625A7"/>
    <w:multiLevelType w:val="hybridMultilevel"/>
    <w:tmpl w:val="6DCEEBC4"/>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723374">
    <w:abstractNumId w:val="27"/>
  </w:num>
  <w:num w:numId="2" w16cid:durableId="834301516">
    <w:abstractNumId w:val="1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5931956">
    <w:abstractNumId w:val="38"/>
  </w:num>
  <w:num w:numId="4" w16cid:durableId="1198931801">
    <w:abstractNumId w:val="9"/>
  </w:num>
  <w:num w:numId="5" w16cid:durableId="969285776">
    <w:abstractNumId w:val="1"/>
  </w:num>
  <w:num w:numId="6" w16cid:durableId="1363171922">
    <w:abstractNumId w:val="25"/>
  </w:num>
  <w:num w:numId="7" w16cid:durableId="1284072570">
    <w:abstractNumId w:val="35"/>
  </w:num>
  <w:num w:numId="8" w16cid:durableId="847016908">
    <w:abstractNumId w:val="10"/>
  </w:num>
  <w:num w:numId="9" w16cid:durableId="522322973">
    <w:abstractNumId w:val="41"/>
  </w:num>
  <w:num w:numId="10" w16cid:durableId="1132215560">
    <w:abstractNumId w:val="30"/>
  </w:num>
  <w:num w:numId="11" w16cid:durableId="1680308882">
    <w:abstractNumId w:val="39"/>
  </w:num>
  <w:num w:numId="12" w16cid:durableId="534346213">
    <w:abstractNumId w:val="5"/>
  </w:num>
  <w:num w:numId="13" w16cid:durableId="2094204144">
    <w:abstractNumId w:val="34"/>
  </w:num>
  <w:num w:numId="14" w16cid:durableId="1954093952">
    <w:abstractNumId w:val="24"/>
  </w:num>
  <w:num w:numId="15" w16cid:durableId="151145983">
    <w:abstractNumId w:val="2"/>
  </w:num>
  <w:num w:numId="16" w16cid:durableId="2110855443">
    <w:abstractNumId w:val="43"/>
  </w:num>
  <w:num w:numId="17" w16cid:durableId="1724787027">
    <w:abstractNumId w:val="26"/>
  </w:num>
  <w:num w:numId="18" w16cid:durableId="2086953474">
    <w:abstractNumId w:val="42"/>
  </w:num>
  <w:num w:numId="19" w16cid:durableId="1149052931">
    <w:abstractNumId w:val="0"/>
  </w:num>
  <w:num w:numId="20" w16cid:durableId="1368874413">
    <w:abstractNumId w:val="28"/>
  </w:num>
  <w:num w:numId="21" w16cid:durableId="598832387">
    <w:abstractNumId w:val="4"/>
  </w:num>
  <w:num w:numId="22" w16cid:durableId="1934583231">
    <w:abstractNumId w:val="16"/>
  </w:num>
  <w:num w:numId="23" w16cid:durableId="1492520563">
    <w:abstractNumId w:val="8"/>
  </w:num>
  <w:num w:numId="24" w16cid:durableId="2117484498">
    <w:abstractNumId w:val="33"/>
  </w:num>
  <w:num w:numId="25" w16cid:durableId="626551297">
    <w:abstractNumId w:val="14"/>
  </w:num>
  <w:num w:numId="26" w16cid:durableId="1805653929">
    <w:abstractNumId w:val="6"/>
  </w:num>
  <w:num w:numId="27" w16cid:durableId="2005088892">
    <w:abstractNumId w:val="37"/>
  </w:num>
  <w:num w:numId="28" w16cid:durableId="1391541831">
    <w:abstractNumId w:val="31"/>
  </w:num>
  <w:num w:numId="29" w16cid:durableId="411590595">
    <w:abstractNumId w:val="12"/>
  </w:num>
  <w:num w:numId="30" w16cid:durableId="492531049">
    <w:abstractNumId w:val="15"/>
  </w:num>
  <w:num w:numId="31" w16cid:durableId="1717700402">
    <w:abstractNumId w:val="22"/>
  </w:num>
  <w:num w:numId="32" w16cid:durableId="1197278898">
    <w:abstractNumId w:val="18"/>
  </w:num>
  <w:num w:numId="33" w16cid:durableId="603533245">
    <w:abstractNumId w:val="29"/>
  </w:num>
  <w:num w:numId="34" w16cid:durableId="1668626641">
    <w:abstractNumId w:val="36"/>
  </w:num>
  <w:num w:numId="35" w16cid:durableId="441149623">
    <w:abstractNumId w:val="40"/>
  </w:num>
  <w:num w:numId="36" w16cid:durableId="461659656">
    <w:abstractNumId w:val="19"/>
  </w:num>
  <w:num w:numId="37" w16cid:durableId="67004286">
    <w:abstractNumId w:val="17"/>
  </w:num>
  <w:num w:numId="38" w16cid:durableId="748698708">
    <w:abstractNumId w:val="11"/>
  </w:num>
  <w:num w:numId="39" w16cid:durableId="2116056844">
    <w:abstractNumId w:val="21"/>
  </w:num>
  <w:num w:numId="40" w16cid:durableId="1198275472">
    <w:abstractNumId w:val="32"/>
  </w:num>
  <w:num w:numId="41" w16cid:durableId="887424353">
    <w:abstractNumId w:val="20"/>
  </w:num>
  <w:num w:numId="42" w16cid:durableId="1412240928">
    <w:abstractNumId w:val="23"/>
  </w:num>
  <w:num w:numId="43" w16cid:durableId="1204097519">
    <w:abstractNumId w:val="45"/>
  </w:num>
  <w:num w:numId="44" w16cid:durableId="2019379335">
    <w:abstractNumId w:val="3"/>
  </w:num>
  <w:num w:numId="45" w16cid:durableId="1785030589">
    <w:abstractNumId w:val="13"/>
  </w:num>
  <w:num w:numId="46" w16cid:durableId="199319092">
    <w:abstractNumId w:val="7"/>
  </w:num>
  <w:num w:numId="47" w16cid:durableId="153734807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64"/>
    <w:rsid w:val="00044A98"/>
    <w:rsid w:val="00045ECC"/>
    <w:rsid w:val="00050D3D"/>
    <w:rsid w:val="00054566"/>
    <w:rsid w:val="000704D9"/>
    <w:rsid w:val="00075873"/>
    <w:rsid w:val="00085342"/>
    <w:rsid w:val="00091F31"/>
    <w:rsid w:val="00093DD1"/>
    <w:rsid w:val="00095FEF"/>
    <w:rsid w:val="0009785E"/>
    <w:rsid w:val="000C436E"/>
    <w:rsid w:val="00106FF4"/>
    <w:rsid w:val="001335FD"/>
    <w:rsid w:val="00145153"/>
    <w:rsid w:val="00150C97"/>
    <w:rsid w:val="00151D10"/>
    <w:rsid w:val="00163FF9"/>
    <w:rsid w:val="001813F9"/>
    <w:rsid w:val="001B751B"/>
    <w:rsid w:val="001C7205"/>
    <w:rsid w:val="001D60A5"/>
    <w:rsid w:val="00202925"/>
    <w:rsid w:val="002222C1"/>
    <w:rsid w:val="002310AB"/>
    <w:rsid w:val="00245433"/>
    <w:rsid w:val="00262CFB"/>
    <w:rsid w:val="002648B0"/>
    <w:rsid w:val="00271D7E"/>
    <w:rsid w:val="002757BE"/>
    <w:rsid w:val="00286650"/>
    <w:rsid w:val="002A149B"/>
    <w:rsid w:val="002B11D2"/>
    <w:rsid w:val="002C1F2A"/>
    <w:rsid w:val="002C329B"/>
    <w:rsid w:val="002E0EAB"/>
    <w:rsid w:val="00303890"/>
    <w:rsid w:val="003125D2"/>
    <w:rsid w:val="00336FD1"/>
    <w:rsid w:val="00343243"/>
    <w:rsid w:val="003438F8"/>
    <w:rsid w:val="0037004C"/>
    <w:rsid w:val="00377E59"/>
    <w:rsid w:val="003B5CBF"/>
    <w:rsid w:val="003B6DE3"/>
    <w:rsid w:val="003E00AA"/>
    <w:rsid w:val="003E0228"/>
    <w:rsid w:val="003E1736"/>
    <w:rsid w:val="003F68A2"/>
    <w:rsid w:val="00404DA2"/>
    <w:rsid w:val="00421074"/>
    <w:rsid w:val="00452C07"/>
    <w:rsid w:val="00470D74"/>
    <w:rsid w:val="00476B1E"/>
    <w:rsid w:val="004810BA"/>
    <w:rsid w:val="0048354D"/>
    <w:rsid w:val="00492697"/>
    <w:rsid w:val="00494CC7"/>
    <w:rsid w:val="004A4BE9"/>
    <w:rsid w:val="004B7B06"/>
    <w:rsid w:val="004B7E2D"/>
    <w:rsid w:val="004D1D4E"/>
    <w:rsid w:val="004D480B"/>
    <w:rsid w:val="004E3431"/>
    <w:rsid w:val="005163EC"/>
    <w:rsid w:val="00516CC4"/>
    <w:rsid w:val="00531825"/>
    <w:rsid w:val="005453AD"/>
    <w:rsid w:val="00554AE8"/>
    <w:rsid w:val="005616FE"/>
    <w:rsid w:val="0057289F"/>
    <w:rsid w:val="00591569"/>
    <w:rsid w:val="00595EF8"/>
    <w:rsid w:val="005A58C4"/>
    <w:rsid w:val="005D4A0A"/>
    <w:rsid w:val="006258E8"/>
    <w:rsid w:val="00626005"/>
    <w:rsid w:val="00626A54"/>
    <w:rsid w:val="006811DE"/>
    <w:rsid w:val="00687941"/>
    <w:rsid w:val="006A1FBB"/>
    <w:rsid w:val="006A5CE2"/>
    <w:rsid w:val="006A6036"/>
    <w:rsid w:val="006B5B21"/>
    <w:rsid w:val="006C4006"/>
    <w:rsid w:val="006D3650"/>
    <w:rsid w:val="006E089E"/>
    <w:rsid w:val="00704E81"/>
    <w:rsid w:val="007057B6"/>
    <w:rsid w:val="007165C1"/>
    <w:rsid w:val="00727A0A"/>
    <w:rsid w:val="00742E88"/>
    <w:rsid w:val="00751A52"/>
    <w:rsid w:val="00752882"/>
    <w:rsid w:val="00756199"/>
    <w:rsid w:val="00775763"/>
    <w:rsid w:val="007850AC"/>
    <w:rsid w:val="00786D4F"/>
    <w:rsid w:val="007943FC"/>
    <w:rsid w:val="00796CD4"/>
    <w:rsid w:val="007B438C"/>
    <w:rsid w:val="007E51CB"/>
    <w:rsid w:val="00817E10"/>
    <w:rsid w:val="00862B84"/>
    <w:rsid w:val="00870A27"/>
    <w:rsid w:val="00880B54"/>
    <w:rsid w:val="00890FAD"/>
    <w:rsid w:val="008A3E30"/>
    <w:rsid w:val="008B00E6"/>
    <w:rsid w:val="008C65F0"/>
    <w:rsid w:val="008D5261"/>
    <w:rsid w:val="008D7D2F"/>
    <w:rsid w:val="008E538A"/>
    <w:rsid w:val="0095065E"/>
    <w:rsid w:val="00952DCA"/>
    <w:rsid w:val="0096030A"/>
    <w:rsid w:val="009617F4"/>
    <w:rsid w:val="00967313"/>
    <w:rsid w:val="009752C4"/>
    <w:rsid w:val="00985248"/>
    <w:rsid w:val="00995B67"/>
    <w:rsid w:val="00996A8E"/>
    <w:rsid w:val="009E62CF"/>
    <w:rsid w:val="00A15B66"/>
    <w:rsid w:val="00A21932"/>
    <w:rsid w:val="00A2468D"/>
    <w:rsid w:val="00A35C37"/>
    <w:rsid w:val="00A42743"/>
    <w:rsid w:val="00A427F8"/>
    <w:rsid w:val="00A52661"/>
    <w:rsid w:val="00A60A2B"/>
    <w:rsid w:val="00A668A9"/>
    <w:rsid w:val="00A720FA"/>
    <w:rsid w:val="00A838DB"/>
    <w:rsid w:val="00A95C85"/>
    <w:rsid w:val="00AB4870"/>
    <w:rsid w:val="00AD49FA"/>
    <w:rsid w:val="00AE2CC5"/>
    <w:rsid w:val="00AF537F"/>
    <w:rsid w:val="00B01D92"/>
    <w:rsid w:val="00B12810"/>
    <w:rsid w:val="00B32604"/>
    <w:rsid w:val="00B350BC"/>
    <w:rsid w:val="00B44385"/>
    <w:rsid w:val="00B54821"/>
    <w:rsid w:val="00B7340C"/>
    <w:rsid w:val="00B825A5"/>
    <w:rsid w:val="00B85187"/>
    <w:rsid w:val="00B855A7"/>
    <w:rsid w:val="00BB1DC9"/>
    <w:rsid w:val="00BC3FA0"/>
    <w:rsid w:val="00BD100A"/>
    <w:rsid w:val="00BD2051"/>
    <w:rsid w:val="00BE51B9"/>
    <w:rsid w:val="00BF0D53"/>
    <w:rsid w:val="00C0363F"/>
    <w:rsid w:val="00C162DE"/>
    <w:rsid w:val="00C16420"/>
    <w:rsid w:val="00C220E3"/>
    <w:rsid w:val="00C64664"/>
    <w:rsid w:val="00C64DB0"/>
    <w:rsid w:val="00C937A6"/>
    <w:rsid w:val="00CA3EB8"/>
    <w:rsid w:val="00CA4630"/>
    <w:rsid w:val="00CB6C9B"/>
    <w:rsid w:val="00CD69ED"/>
    <w:rsid w:val="00CE5B2F"/>
    <w:rsid w:val="00D13847"/>
    <w:rsid w:val="00D30579"/>
    <w:rsid w:val="00D40251"/>
    <w:rsid w:val="00D61458"/>
    <w:rsid w:val="00D66FC7"/>
    <w:rsid w:val="00D749BC"/>
    <w:rsid w:val="00DA1A27"/>
    <w:rsid w:val="00DC4509"/>
    <w:rsid w:val="00DC5136"/>
    <w:rsid w:val="00DC74E8"/>
    <w:rsid w:val="00DD7C36"/>
    <w:rsid w:val="00DF2B66"/>
    <w:rsid w:val="00DF609B"/>
    <w:rsid w:val="00DF7BA8"/>
    <w:rsid w:val="00E22CED"/>
    <w:rsid w:val="00E274A0"/>
    <w:rsid w:val="00E35D47"/>
    <w:rsid w:val="00E50EB8"/>
    <w:rsid w:val="00E56EB9"/>
    <w:rsid w:val="00E64A0B"/>
    <w:rsid w:val="00E70864"/>
    <w:rsid w:val="00E86718"/>
    <w:rsid w:val="00E93137"/>
    <w:rsid w:val="00EE4B30"/>
    <w:rsid w:val="00EE51FC"/>
    <w:rsid w:val="00F10B24"/>
    <w:rsid w:val="00F339CD"/>
    <w:rsid w:val="00F47FD7"/>
    <w:rsid w:val="00F63EBA"/>
    <w:rsid w:val="00F7175A"/>
    <w:rsid w:val="00FA3594"/>
    <w:rsid w:val="00FA779F"/>
    <w:rsid w:val="00FA7E75"/>
    <w:rsid w:val="00FD3C03"/>
    <w:rsid w:val="00FF3F49"/>
    <w:rsid w:val="063CF3C5"/>
    <w:rsid w:val="1266D0DA"/>
    <w:rsid w:val="147514C5"/>
    <w:rsid w:val="2138D9B0"/>
    <w:rsid w:val="370DB1A9"/>
    <w:rsid w:val="3CAD6D5A"/>
    <w:rsid w:val="41041E11"/>
    <w:rsid w:val="4349C906"/>
    <w:rsid w:val="4CD782EF"/>
    <w:rsid w:val="50BA3FF7"/>
    <w:rsid w:val="525C6BD9"/>
    <w:rsid w:val="52B89EA1"/>
    <w:rsid w:val="534A4BDD"/>
    <w:rsid w:val="5952C490"/>
    <w:rsid w:val="5B40071D"/>
    <w:rsid w:val="6E2D659F"/>
    <w:rsid w:val="71BFA9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9DAB"/>
  <w15:chartTrackingRefBased/>
  <w15:docId w15:val="{C1F58D7D-EC18-403F-9E5A-DE546BBC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C64664"/>
    <w:pPr>
      <w:spacing w:after="0" w:line="240" w:lineRule="auto"/>
      <w:ind w:left="720"/>
    </w:pPr>
    <w:rPr>
      <w:rFonts w:ascii="Calibri" w:eastAsia="Times New Roman" w:hAnsi="Calibri" w:cs="Times New Roman"/>
    </w:rPr>
  </w:style>
  <w:style w:type="paragraph" w:customStyle="1" w:styleId="Default">
    <w:name w:val="Default"/>
    <w:rsid w:val="00C64664"/>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4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CC"/>
    <w:rPr>
      <w:rFonts w:ascii="Segoe UI" w:hAnsi="Segoe UI" w:cs="Segoe UI"/>
      <w:sz w:val="18"/>
      <w:szCs w:val="18"/>
    </w:rPr>
  </w:style>
  <w:style w:type="character" w:styleId="CommentReference">
    <w:name w:val="annotation reference"/>
    <w:basedOn w:val="DefaultParagraphFont"/>
    <w:uiPriority w:val="99"/>
    <w:semiHidden/>
    <w:unhideWhenUsed/>
    <w:rsid w:val="00756199"/>
    <w:rPr>
      <w:sz w:val="16"/>
      <w:szCs w:val="16"/>
    </w:rPr>
  </w:style>
  <w:style w:type="paragraph" w:styleId="CommentText">
    <w:name w:val="annotation text"/>
    <w:basedOn w:val="Normal"/>
    <w:link w:val="CommentTextChar"/>
    <w:uiPriority w:val="99"/>
    <w:unhideWhenUsed/>
    <w:rsid w:val="00756199"/>
    <w:pPr>
      <w:spacing w:line="240" w:lineRule="auto"/>
    </w:pPr>
    <w:rPr>
      <w:sz w:val="20"/>
      <w:szCs w:val="20"/>
    </w:rPr>
  </w:style>
  <w:style w:type="character" w:customStyle="1" w:styleId="CommentTextChar">
    <w:name w:val="Comment Text Char"/>
    <w:basedOn w:val="DefaultParagraphFont"/>
    <w:link w:val="CommentText"/>
    <w:uiPriority w:val="99"/>
    <w:rsid w:val="00756199"/>
    <w:rPr>
      <w:sz w:val="20"/>
      <w:szCs w:val="20"/>
    </w:rPr>
  </w:style>
  <w:style w:type="paragraph" w:styleId="CommentSubject">
    <w:name w:val="annotation subject"/>
    <w:basedOn w:val="CommentText"/>
    <w:next w:val="CommentText"/>
    <w:link w:val="CommentSubjectChar"/>
    <w:uiPriority w:val="99"/>
    <w:semiHidden/>
    <w:unhideWhenUsed/>
    <w:rsid w:val="00756199"/>
    <w:rPr>
      <w:b/>
      <w:bCs/>
    </w:rPr>
  </w:style>
  <w:style w:type="character" w:customStyle="1" w:styleId="CommentSubjectChar">
    <w:name w:val="Comment Subject Char"/>
    <w:basedOn w:val="CommentTextChar"/>
    <w:link w:val="CommentSubject"/>
    <w:uiPriority w:val="99"/>
    <w:semiHidden/>
    <w:rsid w:val="00756199"/>
    <w:rPr>
      <w:b/>
      <w:bCs/>
      <w:sz w:val="20"/>
      <w:szCs w:val="20"/>
    </w:rPr>
  </w:style>
  <w:style w:type="table" w:styleId="TableGrid">
    <w:name w:val="Table Grid"/>
    <w:basedOn w:val="TableNormal"/>
    <w:uiPriority w:val="39"/>
    <w:rsid w:val="000C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62CFB"/>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B825A5"/>
    <w:rPr>
      <w:rFonts w:ascii="Calibri" w:eastAsia="Times New Roman" w:hAnsi="Calibri" w:cs="Times New Roman"/>
    </w:rPr>
  </w:style>
  <w:style w:type="paragraph" w:styleId="Revision">
    <w:name w:val="Revision"/>
    <w:hidden/>
    <w:uiPriority w:val="99"/>
    <w:semiHidden/>
    <w:rsid w:val="00AB4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5237">
      <w:bodyDiv w:val="1"/>
      <w:marLeft w:val="0"/>
      <w:marRight w:val="0"/>
      <w:marTop w:val="0"/>
      <w:marBottom w:val="0"/>
      <w:divBdr>
        <w:top w:val="none" w:sz="0" w:space="0" w:color="auto"/>
        <w:left w:val="none" w:sz="0" w:space="0" w:color="auto"/>
        <w:bottom w:val="none" w:sz="0" w:space="0" w:color="auto"/>
        <w:right w:val="none" w:sz="0" w:space="0" w:color="auto"/>
      </w:divBdr>
    </w:div>
    <w:div w:id="884217350">
      <w:bodyDiv w:val="1"/>
      <w:marLeft w:val="0"/>
      <w:marRight w:val="0"/>
      <w:marTop w:val="0"/>
      <w:marBottom w:val="0"/>
      <w:divBdr>
        <w:top w:val="none" w:sz="0" w:space="0" w:color="auto"/>
        <w:left w:val="none" w:sz="0" w:space="0" w:color="auto"/>
        <w:bottom w:val="none" w:sz="0" w:space="0" w:color="auto"/>
        <w:right w:val="none" w:sz="0" w:space="0" w:color="auto"/>
      </w:divBdr>
    </w:div>
    <w:div w:id="1093746162">
      <w:bodyDiv w:val="1"/>
      <w:marLeft w:val="0"/>
      <w:marRight w:val="0"/>
      <w:marTop w:val="0"/>
      <w:marBottom w:val="0"/>
      <w:divBdr>
        <w:top w:val="none" w:sz="0" w:space="0" w:color="auto"/>
        <w:left w:val="none" w:sz="0" w:space="0" w:color="auto"/>
        <w:bottom w:val="none" w:sz="0" w:space="0" w:color="auto"/>
        <w:right w:val="none" w:sz="0" w:space="0" w:color="auto"/>
      </w:divBdr>
    </w:div>
    <w:div w:id="1946186712">
      <w:bodyDiv w:val="1"/>
      <w:marLeft w:val="0"/>
      <w:marRight w:val="0"/>
      <w:marTop w:val="0"/>
      <w:marBottom w:val="0"/>
      <w:divBdr>
        <w:top w:val="none" w:sz="0" w:space="0" w:color="auto"/>
        <w:left w:val="none" w:sz="0" w:space="0" w:color="auto"/>
        <w:bottom w:val="none" w:sz="0" w:space="0" w:color="auto"/>
        <w:right w:val="none" w:sz="0" w:space="0" w:color="auto"/>
      </w:divBdr>
    </w:div>
    <w:div w:id="21247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customXml/item6.xml"/><Relationship Id="rId11" Type="http://schemas.openxmlformats.org/officeDocument/2006/relationships/theme" Target="theme/theme1.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E03CD2ABBED354D97AD622A4ECB9454" ma:contentTypeVersion="26" ma:contentTypeDescription="Create a new document." ma:contentTypeScope="" ma:versionID="13321843ee831e4cee5a5ff58839a332">
  <xsd:schema xmlns:xsd="http://www.w3.org/2001/XMLSchema" xmlns:xs="http://www.w3.org/2001/XMLSchema" xmlns:p="http://schemas.microsoft.com/office/2006/metadata/properties" xmlns:ns2="662745e8-e224-48e8-a2e3-254862b8c2f5" xmlns:ns3="8a845973-09f5-44ac-b132-612acd29a6fb" targetNamespace="http://schemas.microsoft.com/office/2006/metadata/properties" ma:root="true" ma:fieldsID="d03fdc4f7b7087b53eedc99dcca4f293" ns2:_="" ns3:_="">
    <xsd:import namespace="662745e8-e224-48e8-a2e3-254862b8c2f5"/>
    <xsd:import namespace="8a845973-09f5-44ac-b132-612acd29a6f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d3ab1d7-effd-4070-87f3-967c02952ba4}" ma:internalName="TaxCatchAll"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3ab1d7-effd-4070-87f3-967c02952ba4}" ma:internalName="TaxCatchAllLabel" ma:readOnly="tru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andscape" ma:internalName="Team" ma:readOnly="false">
      <xsd:simpleType>
        <xsd:restriction base="dms:Text"/>
      </xsd:simpleType>
    </xsd:element>
    <xsd:element name="Topic" ma:index="20" nillable="true" ma:displayName="Topic" ma:default="Future Landscap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845973-09f5-44ac-b132-612acd29a6fb"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74c2bd-b579-4462-bed5-bb75522c83bf">
      <Value>6</Value>
      <Value>10</Value>
      <Value>9</Value>
      <Value>8</Value>
      <Value>7</Value>
    </TaxCatchAll>
    <lcf76f155ced4ddcb4097134ff3c332f xmlns="8d246c97-1805-44a1-9002-2b5c8d64c3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F7C5387E9051A47871A8E5CF623FDF4" ma:contentTypeVersion="18" ma:contentTypeDescription="Create a new document." ma:contentTypeScope="" ma:versionID="8ba2c124f53aba269c60653f0a5869a6">
  <xsd:schema xmlns:xsd="http://www.w3.org/2001/XMLSchema" xmlns:xs="http://www.w3.org/2001/XMLSchema" xmlns:p="http://schemas.microsoft.com/office/2006/metadata/properties" xmlns:ns2="8d246c97-1805-44a1-9002-2b5c8d64c313" xmlns:ns3="f374c2bd-b579-4462-bed5-bb75522c83bf" targetNamespace="http://schemas.microsoft.com/office/2006/metadata/properties" ma:root="true" ma:fieldsID="56706a5b7cf643c0d88aeb3602990354" ns2:_="" ns3:_="">
    <xsd:import namespace="8d246c97-1805-44a1-9002-2b5c8d64c313"/>
    <xsd:import namespace="f374c2bd-b579-4462-bed5-bb75522c8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6c97-1805-44a1-9002-2b5c8d64c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e531e9-5551-44a2-9197-36703813f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4c2bd-b579-4462-bed5-bb75522c83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ea398a-7ebb-4aa9-9e70-a7a62c43f302}" ma:internalName="TaxCatchAll" ma:showField="CatchAllData" ma:web="f374c2bd-b579-4462-bed5-bb75522c8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407FC-2EF3-42AB-9E10-6A4314CBD700}">
  <ds:schemaRefs>
    <ds:schemaRef ds:uri="Microsoft.SharePoint.Taxonomy.ContentTypeSync"/>
  </ds:schemaRefs>
</ds:datastoreItem>
</file>

<file path=customXml/itemProps2.xml><?xml version="1.0" encoding="utf-8"?>
<ds:datastoreItem xmlns:ds="http://schemas.openxmlformats.org/officeDocument/2006/customXml" ds:itemID="{F3184582-09CA-4A90-959A-AFC5A817F828}"/>
</file>

<file path=customXml/itemProps3.xml><?xml version="1.0" encoding="utf-8"?>
<ds:datastoreItem xmlns:ds="http://schemas.openxmlformats.org/officeDocument/2006/customXml" ds:itemID="{DF5BFF8A-7E96-4B05-970C-977DCC163007}">
  <ds:schemaRefs>
    <ds:schemaRef ds:uri="http://purl.org/dc/dcmitype/"/>
    <ds:schemaRef ds:uri="http://purl.org/dc/terms/"/>
    <ds:schemaRef ds:uri="http://schemas.microsoft.com/office/2006/documentManagement/types"/>
    <ds:schemaRef ds:uri="http://purl.org/dc/elements/1.1/"/>
    <ds:schemaRef ds:uri="8a845973-09f5-44ac-b132-612acd29a6fb"/>
    <ds:schemaRef ds:uri="http://schemas.microsoft.com/office/infopath/2007/PartnerControls"/>
    <ds:schemaRef ds:uri="http://schemas.openxmlformats.org/package/2006/metadata/core-properties"/>
    <ds:schemaRef ds:uri="662745e8-e224-48e8-a2e3-254862b8c2f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B6F4152-CF3C-4EA5-A4ED-1B39EB9E87D3}">
  <ds:schemaRefs>
    <ds:schemaRef ds:uri="http://schemas.openxmlformats.org/officeDocument/2006/bibliography"/>
  </ds:schemaRefs>
</ds:datastoreItem>
</file>

<file path=customXml/itemProps5.xml><?xml version="1.0" encoding="utf-8"?>
<ds:datastoreItem xmlns:ds="http://schemas.openxmlformats.org/officeDocument/2006/customXml" ds:itemID="{A541280C-FB19-49D8-98B7-FCD01A75F692}">
  <ds:schemaRefs>
    <ds:schemaRef ds:uri="http://schemas.microsoft.com/sharepoint/v3/contenttype/forms"/>
  </ds:schemaRefs>
</ds:datastoreItem>
</file>

<file path=customXml/itemProps6.xml><?xml version="1.0" encoding="utf-8"?>
<ds:datastoreItem xmlns:ds="http://schemas.openxmlformats.org/officeDocument/2006/customXml" ds:itemID="{95009616-B441-42AC-A66C-55C8FFDFC798}"/>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Luxford, Keith</cp:lastModifiedBy>
  <cp:revision>84</cp:revision>
  <dcterms:created xsi:type="dcterms:W3CDTF">2022-03-02T14:16:00Z</dcterms:created>
  <dcterms:modified xsi:type="dcterms:W3CDTF">2023-05-05T13:13:00Z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0x0101008F7C5387E9051A47871A8E5CF623FDF4</vt:lpwstr>
  </property>
  <property fmtid="{D5CDD505-2E9C-101B-9397-08002B2CF9AE}" pid="3" name="Order">
    <vt:r8>43600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Directorate">
    <vt:lpwstr/>
  </property>
  <property fmtid="{D5CDD505-2E9C-101B-9397-08002B2CF9AE}" pid="11" name="SecurityClassification">
    <vt:lpwstr/>
  </property>
  <property fmtid="{D5CDD505-2E9C-101B-9397-08002B2CF9AE}" pid="12" name="MediaServiceImageTags">
    <vt:lpwstr/>
  </property>
</Properties>
</file>